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8D" w:rsidRPr="00BE228D" w:rsidRDefault="00BE228D" w:rsidP="00BE228D">
      <w:pPr>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ПРОТОКОЛ</w:t>
      </w:r>
    </w:p>
    <w:p w:rsidR="00BE228D" w:rsidRPr="00BE228D" w:rsidRDefault="00BE228D" w:rsidP="00BE228D">
      <w:pPr>
        <w:spacing w:after="0"/>
        <w:jc w:val="center"/>
        <w:rPr>
          <w:rFonts w:ascii="Times New Roman" w:eastAsiaTheme="minorHAnsi" w:hAnsi="Times New Roman"/>
          <w:b/>
          <w:sz w:val="28"/>
          <w:szCs w:val="28"/>
          <w:lang w:eastAsia="en-US"/>
        </w:rPr>
      </w:pPr>
      <w:r w:rsidRPr="00BE228D">
        <w:rPr>
          <w:rFonts w:ascii="Times New Roman" w:eastAsiaTheme="minorHAnsi" w:hAnsi="Times New Roman"/>
          <w:b/>
          <w:sz w:val="28"/>
          <w:szCs w:val="28"/>
          <w:lang w:eastAsia="en-US"/>
        </w:rPr>
        <w:t xml:space="preserve">заседания Совета по противодействию коррупции </w:t>
      </w:r>
    </w:p>
    <w:p w:rsidR="00B544BB" w:rsidRPr="00D50943" w:rsidRDefault="00BE228D" w:rsidP="00BE228D">
      <w:pPr>
        <w:spacing w:after="0" w:line="240" w:lineRule="auto"/>
        <w:jc w:val="center"/>
        <w:rPr>
          <w:rFonts w:ascii="Times New Roman" w:hAnsi="Times New Roman"/>
          <w:b/>
          <w:sz w:val="28"/>
          <w:szCs w:val="28"/>
        </w:rPr>
      </w:pPr>
      <w:r w:rsidRPr="00D50943">
        <w:rPr>
          <w:rFonts w:ascii="Times New Roman" w:eastAsiaTheme="minorHAnsi" w:hAnsi="Times New Roman"/>
          <w:b/>
          <w:sz w:val="28"/>
          <w:szCs w:val="28"/>
          <w:lang w:eastAsia="en-US"/>
        </w:rPr>
        <w:t>в  Шенкурском муниципальном округе</w:t>
      </w:r>
    </w:p>
    <w:p w:rsidR="00C01E86" w:rsidRDefault="00C01E86" w:rsidP="00BB1196">
      <w:pPr>
        <w:spacing w:after="0" w:line="240" w:lineRule="auto"/>
        <w:jc w:val="center"/>
        <w:rPr>
          <w:rFonts w:ascii="Times New Roman" w:hAnsi="Times New Roman"/>
          <w:b/>
          <w:sz w:val="26"/>
          <w:szCs w:val="26"/>
        </w:rPr>
      </w:pPr>
    </w:p>
    <w:p w:rsidR="00EE4144" w:rsidRDefault="00EE4144" w:rsidP="00BB1196">
      <w:pPr>
        <w:spacing w:after="0" w:line="240" w:lineRule="auto"/>
        <w:jc w:val="center"/>
        <w:rPr>
          <w:rFonts w:ascii="Times New Roman" w:hAnsi="Times New Roman"/>
          <w:b/>
          <w:sz w:val="26"/>
          <w:szCs w:val="26"/>
        </w:rPr>
      </w:pPr>
    </w:p>
    <w:p w:rsidR="00B544BB" w:rsidRPr="005A5053" w:rsidRDefault="00D50943" w:rsidP="00EE4144">
      <w:pPr>
        <w:spacing w:after="0" w:line="240" w:lineRule="auto"/>
        <w:jc w:val="center"/>
        <w:rPr>
          <w:rFonts w:ascii="Times New Roman" w:hAnsi="Times New Roman"/>
          <w:sz w:val="28"/>
          <w:szCs w:val="28"/>
        </w:rPr>
      </w:pPr>
      <w:r w:rsidRPr="005A5053">
        <w:rPr>
          <w:rFonts w:ascii="Times New Roman" w:hAnsi="Times New Roman"/>
          <w:sz w:val="28"/>
          <w:szCs w:val="28"/>
          <w:u w:val="single"/>
        </w:rPr>
        <w:t>2</w:t>
      </w:r>
      <w:r w:rsidR="005C49E9">
        <w:rPr>
          <w:rFonts w:ascii="Times New Roman" w:hAnsi="Times New Roman"/>
          <w:sz w:val="28"/>
          <w:szCs w:val="28"/>
          <w:u w:val="single"/>
        </w:rPr>
        <w:t>2</w:t>
      </w:r>
      <w:r w:rsidR="00780BC1" w:rsidRPr="005A5053">
        <w:rPr>
          <w:rFonts w:ascii="Times New Roman" w:hAnsi="Times New Roman"/>
          <w:sz w:val="28"/>
          <w:szCs w:val="28"/>
          <w:u w:val="single"/>
        </w:rPr>
        <w:t xml:space="preserve"> </w:t>
      </w:r>
      <w:r w:rsidR="005440E7" w:rsidRPr="005A5053">
        <w:rPr>
          <w:rFonts w:ascii="Times New Roman" w:hAnsi="Times New Roman"/>
          <w:sz w:val="28"/>
          <w:szCs w:val="28"/>
          <w:u w:val="single"/>
        </w:rPr>
        <w:t xml:space="preserve"> </w:t>
      </w:r>
      <w:r w:rsidR="005C49E9">
        <w:rPr>
          <w:rFonts w:ascii="Times New Roman" w:hAnsi="Times New Roman"/>
          <w:sz w:val="28"/>
          <w:szCs w:val="28"/>
          <w:u w:val="single"/>
        </w:rPr>
        <w:t>июня</w:t>
      </w:r>
      <w:r w:rsidR="007E0460" w:rsidRPr="005A5053">
        <w:rPr>
          <w:rFonts w:ascii="Times New Roman" w:hAnsi="Times New Roman"/>
          <w:sz w:val="28"/>
          <w:szCs w:val="28"/>
          <w:u w:val="single"/>
        </w:rPr>
        <w:t xml:space="preserve"> </w:t>
      </w:r>
      <w:r w:rsidR="00B544BB" w:rsidRPr="005A5053">
        <w:rPr>
          <w:rFonts w:ascii="Times New Roman" w:hAnsi="Times New Roman"/>
          <w:sz w:val="28"/>
          <w:szCs w:val="28"/>
          <w:u w:val="single"/>
        </w:rPr>
        <w:t>20</w:t>
      </w:r>
      <w:r w:rsidR="0004475A" w:rsidRPr="005A5053">
        <w:rPr>
          <w:rFonts w:ascii="Times New Roman" w:hAnsi="Times New Roman"/>
          <w:sz w:val="28"/>
          <w:szCs w:val="28"/>
          <w:u w:val="single"/>
        </w:rPr>
        <w:t>2</w:t>
      </w:r>
      <w:r w:rsidRPr="005A5053">
        <w:rPr>
          <w:rFonts w:ascii="Times New Roman" w:hAnsi="Times New Roman"/>
          <w:sz w:val="28"/>
          <w:szCs w:val="28"/>
          <w:u w:val="single"/>
        </w:rPr>
        <w:t>3</w:t>
      </w:r>
      <w:r w:rsidR="00B544BB" w:rsidRPr="005A5053">
        <w:rPr>
          <w:rFonts w:ascii="Times New Roman" w:hAnsi="Times New Roman"/>
          <w:sz w:val="28"/>
          <w:szCs w:val="28"/>
          <w:u w:val="single"/>
        </w:rPr>
        <w:t xml:space="preserve"> года</w:t>
      </w:r>
      <w:r w:rsidR="00B544BB" w:rsidRPr="005A5053">
        <w:rPr>
          <w:rFonts w:ascii="Times New Roman" w:hAnsi="Times New Roman"/>
          <w:sz w:val="28"/>
          <w:szCs w:val="28"/>
        </w:rPr>
        <w:t xml:space="preserve">                                       </w:t>
      </w:r>
      <w:r w:rsidR="00A849C9" w:rsidRPr="005A5053">
        <w:rPr>
          <w:rFonts w:ascii="Times New Roman" w:hAnsi="Times New Roman"/>
          <w:sz w:val="28"/>
          <w:szCs w:val="28"/>
        </w:rPr>
        <w:t xml:space="preserve">                       </w:t>
      </w:r>
      <w:r w:rsidR="00B544BB" w:rsidRPr="005A5053">
        <w:rPr>
          <w:rFonts w:ascii="Times New Roman" w:hAnsi="Times New Roman"/>
          <w:sz w:val="28"/>
          <w:szCs w:val="28"/>
        </w:rPr>
        <w:t xml:space="preserve">    </w:t>
      </w:r>
      <w:r w:rsidR="005A5053">
        <w:rPr>
          <w:rFonts w:ascii="Times New Roman" w:hAnsi="Times New Roman"/>
          <w:sz w:val="28"/>
          <w:szCs w:val="28"/>
        </w:rPr>
        <w:t xml:space="preserve">         </w:t>
      </w:r>
      <w:r w:rsidR="00B544BB" w:rsidRPr="005A5053">
        <w:rPr>
          <w:rFonts w:ascii="Times New Roman" w:hAnsi="Times New Roman"/>
          <w:sz w:val="28"/>
          <w:szCs w:val="28"/>
        </w:rPr>
        <w:t xml:space="preserve">  </w:t>
      </w:r>
      <w:proofErr w:type="gramStart"/>
      <w:r w:rsidR="005A5053">
        <w:rPr>
          <w:rFonts w:ascii="Times New Roman" w:hAnsi="Times New Roman"/>
          <w:sz w:val="28"/>
          <w:szCs w:val="28"/>
        </w:rPr>
        <w:t>г</w:t>
      </w:r>
      <w:proofErr w:type="gramEnd"/>
      <w:r w:rsidR="005A5053">
        <w:rPr>
          <w:rFonts w:ascii="Times New Roman" w:hAnsi="Times New Roman"/>
          <w:sz w:val="28"/>
          <w:szCs w:val="28"/>
        </w:rPr>
        <w:t>. Шенкурск</w:t>
      </w:r>
    </w:p>
    <w:p w:rsidR="00AA0A1F" w:rsidRPr="00E657E2" w:rsidRDefault="00AA0A1F" w:rsidP="005A5053">
      <w:pPr>
        <w:spacing w:after="0" w:line="240" w:lineRule="auto"/>
        <w:rPr>
          <w:rFonts w:ascii="Times New Roman" w:hAnsi="Times New Roman"/>
          <w:sz w:val="26"/>
          <w:szCs w:val="26"/>
        </w:rPr>
      </w:pPr>
    </w:p>
    <w:p w:rsidR="00793E3D" w:rsidRPr="00D50943" w:rsidRDefault="00D50943" w:rsidP="00E973B7">
      <w:pPr>
        <w:spacing w:after="0" w:line="300" w:lineRule="auto"/>
        <w:rPr>
          <w:rFonts w:ascii="Times New Roman" w:hAnsi="Times New Roman"/>
          <w:sz w:val="28"/>
          <w:szCs w:val="28"/>
        </w:rPr>
      </w:pPr>
      <w:r w:rsidRPr="00D50943">
        <w:rPr>
          <w:rFonts w:ascii="Times New Roman" w:hAnsi="Times New Roman"/>
          <w:sz w:val="28"/>
          <w:szCs w:val="28"/>
        </w:rPr>
        <w:t>Присутствуют:</w:t>
      </w:r>
    </w:p>
    <w:p w:rsidR="00B544BB" w:rsidRPr="00D50943" w:rsidRDefault="00B544BB" w:rsidP="00E973B7">
      <w:pPr>
        <w:spacing w:after="0" w:line="300" w:lineRule="auto"/>
        <w:jc w:val="both"/>
        <w:rPr>
          <w:rFonts w:ascii="Times New Roman" w:hAnsi="Times New Roman"/>
          <w:sz w:val="28"/>
          <w:szCs w:val="28"/>
        </w:rPr>
      </w:pPr>
      <w:r w:rsidRPr="00D50943">
        <w:rPr>
          <w:rFonts w:ascii="Times New Roman" w:hAnsi="Times New Roman"/>
          <w:sz w:val="28"/>
          <w:szCs w:val="28"/>
        </w:rPr>
        <w:t>Председатель</w:t>
      </w:r>
      <w:r w:rsidR="00D50943" w:rsidRPr="00D50943">
        <w:rPr>
          <w:rFonts w:ascii="Times New Roman" w:hAnsi="Times New Roman"/>
          <w:sz w:val="28"/>
          <w:szCs w:val="28"/>
        </w:rPr>
        <w:t>ствующий</w:t>
      </w:r>
      <w:r w:rsidRPr="00D50943">
        <w:rPr>
          <w:rFonts w:ascii="Times New Roman" w:hAnsi="Times New Roman"/>
          <w:sz w:val="28"/>
          <w:szCs w:val="28"/>
        </w:rPr>
        <w:t xml:space="preserve"> – </w:t>
      </w:r>
      <w:r w:rsidR="005C49E9">
        <w:rPr>
          <w:rFonts w:ascii="Times New Roman" w:hAnsi="Times New Roman"/>
          <w:sz w:val="28"/>
          <w:szCs w:val="28"/>
        </w:rPr>
        <w:t>Красникова О.И.</w:t>
      </w:r>
    </w:p>
    <w:p w:rsidR="00A862ED" w:rsidRPr="00D50943" w:rsidRDefault="00B544BB" w:rsidP="00E973B7">
      <w:pPr>
        <w:tabs>
          <w:tab w:val="left" w:pos="4096"/>
        </w:tabs>
        <w:spacing w:after="0" w:line="300" w:lineRule="auto"/>
        <w:jc w:val="both"/>
        <w:rPr>
          <w:rFonts w:ascii="Times New Roman" w:hAnsi="Times New Roman"/>
          <w:sz w:val="28"/>
          <w:szCs w:val="28"/>
        </w:rPr>
      </w:pPr>
      <w:r w:rsidRPr="00D50943">
        <w:rPr>
          <w:rFonts w:ascii="Times New Roman" w:hAnsi="Times New Roman"/>
          <w:sz w:val="28"/>
          <w:szCs w:val="28"/>
        </w:rPr>
        <w:t xml:space="preserve">Секретарь – </w:t>
      </w:r>
      <w:r w:rsidR="007E0460" w:rsidRPr="00D50943">
        <w:rPr>
          <w:rFonts w:ascii="Times New Roman" w:hAnsi="Times New Roman"/>
          <w:sz w:val="28"/>
          <w:szCs w:val="28"/>
        </w:rPr>
        <w:t>Спиридонова Е.А.</w:t>
      </w:r>
      <w:r w:rsidR="00A862ED" w:rsidRPr="00D50943">
        <w:rPr>
          <w:rFonts w:ascii="Times New Roman" w:hAnsi="Times New Roman"/>
          <w:sz w:val="28"/>
          <w:szCs w:val="28"/>
        </w:rPr>
        <w:t xml:space="preserve"> </w:t>
      </w:r>
      <w:r w:rsidR="00D50943" w:rsidRPr="00D50943">
        <w:rPr>
          <w:rFonts w:ascii="Times New Roman" w:hAnsi="Times New Roman"/>
          <w:sz w:val="28"/>
          <w:szCs w:val="28"/>
        </w:rPr>
        <w:tab/>
      </w:r>
    </w:p>
    <w:p w:rsidR="00D50943" w:rsidRPr="00D50943" w:rsidRDefault="00D50943" w:rsidP="00E973B7">
      <w:pPr>
        <w:spacing w:after="0" w:line="300" w:lineRule="auto"/>
        <w:rPr>
          <w:rFonts w:ascii="Times New Roman" w:eastAsiaTheme="minorHAnsi" w:hAnsi="Times New Roman"/>
          <w:sz w:val="28"/>
          <w:szCs w:val="28"/>
          <w:lang w:eastAsia="en-US"/>
        </w:rPr>
      </w:pPr>
      <w:r w:rsidRPr="00D50943">
        <w:rPr>
          <w:rFonts w:ascii="Times New Roman" w:eastAsiaTheme="minorHAnsi" w:hAnsi="Times New Roman"/>
          <w:sz w:val="28"/>
          <w:szCs w:val="28"/>
          <w:lang w:eastAsia="en-US"/>
        </w:rPr>
        <w:t xml:space="preserve">Члены Совета: </w:t>
      </w:r>
      <w:r w:rsidR="000A1155">
        <w:rPr>
          <w:rFonts w:ascii="Times New Roman" w:eastAsiaTheme="minorHAnsi" w:hAnsi="Times New Roman"/>
          <w:sz w:val="28"/>
          <w:szCs w:val="28"/>
          <w:lang w:eastAsia="en-US"/>
        </w:rPr>
        <w:t xml:space="preserve">Колобова С.В., </w:t>
      </w:r>
      <w:r w:rsidR="005C49E9">
        <w:rPr>
          <w:rFonts w:ascii="Times New Roman" w:eastAsiaTheme="minorHAnsi" w:hAnsi="Times New Roman"/>
          <w:sz w:val="28"/>
          <w:szCs w:val="28"/>
          <w:lang w:eastAsia="en-US"/>
        </w:rPr>
        <w:t>Платионова С.Н.</w:t>
      </w:r>
      <w:r>
        <w:rPr>
          <w:rFonts w:ascii="Times New Roman" w:eastAsiaTheme="minorHAnsi" w:hAnsi="Times New Roman"/>
          <w:sz w:val="28"/>
          <w:szCs w:val="28"/>
          <w:lang w:eastAsia="en-US"/>
        </w:rPr>
        <w:t xml:space="preserve">., Купцов А.П., </w:t>
      </w:r>
      <w:r w:rsidR="000A1155">
        <w:rPr>
          <w:rFonts w:ascii="Times New Roman" w:eastAsiaTheme="minorHAnsi" w:hAnsi="Times New Roman"/>
          <w:sz w:val="28"/>
          <w:szCs w:val="28"/>
          <w:lang w:eastAsia="en-US"/>
        </w:rPr>
        <w:t>Леонтьева О.М., Лукошков С.Н</w:t>
      </w:r>
      <w:r w:rsidR="00E973B7">
        <w:rPr>
          <w:rFonts w:ascii="Times New Roman" w:eastAsiaTheme="minorHAnsi" w:hAnsi="Times New Roman"/>
          <w:sz w:val="28"/>
          <w:szCs w:val="28"/>
          <w:lang w:eastAsia="en-US"/>
        </w:rPr>
        <w:t>.</w:t>
      </w:r>
      <w:r w:rsidRPr="00D50943">
        <w:rPr>
          <w:rFonts w:ascii="Times New Roman" w:eastAsiaTheme="minorHAnsi" w:hAnsi="Times New Roman"/>
          <w:sz w:val="28"/>
          <w:szCs w:val="28"/>
          <w:lang w:eastAsia="en-US"/>
        </w:rPr>
        <w:t xml:space="preserve"> </w:t>
      </w:r>
    </w:p>
    <w:p w:rsidR="00D50943" w:rsidRPr="00D50943" w:rsidRDefault="00D50943" w:rsidP="00D50943">
      <w:pPr>
        <w:tabs>
          <w:tab w:val="left" w:pos="4096"/>
        </w:tabs>
        <w:spacing w:after="0" w:line="240" w:lineRule="auto"/>
        <w:jc w:val="both"/>
        <w:rPr>
          <w:rFonts w:ascii="Times New Roman" w:hAnsi="Times New Roman"/>
          <w:sz w:val="28"/>
          <w:szCs w:val="28"/>
        </w:rPr>
      </w:pPr>
    </w:p>
    <w:p w:rsidR="00EC72AB" w:rsidRPr="00877211" w:rsidRDefault="00B544BB" w:rsidP="00E973B7">
      <w:pPr>
        <w:spacing w:after="0" w:line="240" w:lineRule="auto"/>
        <w:jc w:val="both"/>
        <w:rPr>
          <w:rFonts w:ascii="Times New Roman" w:hAnsi="Times New Roman"/>
          <w:sz w:val="28"/>
          <w:szCs w:val="28"/>
        </w:rPr>
      </w:pPr>
      <w:r w:rsidRPr="00877211">
        <w:rPr>
          <w:rFonts w:ascii="Times New Roman" w:hAnsi="Times New Roman"/>
          <w:sz w:val="28"/>
          <w:szCs w:val="28"/>
        </w:rPr>
        <w:t xml:space="preserve"> </w:t>
      </w:r>
      <w:r w:rsidR="003A7998" w:rsidRPr="00877211">
        <w:rPr>
          <w:rFonts w:ascii="Times New Roman" w:hAnsi="Times New Roman"/>
          <w:b/>
          <w:sz w:val="28"/>
          <w:szCs w:val="28"/>
        </w:rPr>
        <w:t xml:space="preserve">1. </w:t>
      </w:r>
      <w:r w:rsidR="001A2A5F" w:rsidRPr="001A2A5F">
        <w:rPr>
          <w:rFonts w:ascii="Times New Roman" w:hAnsi="Times New Roman"/>
          <w:b/>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администрации округа, должностных лиц администрации округа и исполнительных органов  местного самоуправления, находящихся на территории округа</w:t>
      </w:r>
    </w:p>
    <w:tbl>
      <w:tblPr>
        <w:tblStyle w:val="a3"/>
        <w:tblW w:w="0" w:type="auto"/>
        <w:tblLook w:val="04A0"/>
      </w:tblPr>
      <w:tblGrid>
        <w:gridCol w:w="9571"/>
      </w:tblGrid>
      <w:tr w:rsidR="003C2B47" w:rsidRPr="00877211" w:rsidTr="003C2B47">
        <w:tc>
          <w:tcPr>
            <w:tcW w:w="9571" w:type="dxa"/>
            <w:tcBorders>
              <w:left w:val="nil"/>
              <w:bottom w:val="nil"/>
              <w:right w:val="nil"/>
            </w:tcBorders>
          </w:tcPr>
          <w:p w:rsidR="00C723C4" w:rsidRPr="00877211" w:rsidRDefault="003C2B47" w:rsidP="001A2A5F">
            <w:pPr>
              <w:jc w:val="center"/>
              <w:rPr>
                <w:rFonts w:ascii="Times New Roman" w:hAnsi="Times New Roman"/>
                <w:sz w:val="28"/>
                <w:szCs w:val="28"/>
              </w:rPr>
            </w:pPr>
            <w:r w:rsidRPr="00877211">
              <w:rPr>
                <w:rFonts w:ascii="Times New Roman" w:hAnsi="Times New Roman"/>
                <w:sz w:val="28"/>
                <w:szCs w:val="28"/>
              </w:rPr>
              <w:t>(</w:t>
            </w:r>
            <w:r w:rsidR="001A2A5F">
              <w:rPr>
                <w:rFonts w:ascii="Times New Roman" w:hAnsi="Times New Roman"/>
                <w:sz w:val="28"/>
                <w:szCs w:val="28"/>
              </w:rPr>
              <w:t>С.Н. Платионова</w:t>
            </w:r>
            <w:r w:rsidR="00E973B7" w:rsidRPr="00877211">
              <w:rPr>
                <w:rFonts w:ascii="Times New Roman" w:hAnsi="Times New Roman"/>
                <w:sz w:val="28"/>
                <w:szCs w:val="28"/>
              </w:rPr>
              <w:t xml:space="preserve"> – главный специалист правового отдела</w:t>
            </w:r>
            <w:r w:rsidR="00CC6042" w:rsidRPr="00877211">
              <w:rPr>
                <w:rFonts w:ascii="Times New Roman" w:hAnsi="Times New Roman"/>
                <w:sz w:val="28"/>
                <w:szCs w:val="28"/>
              </w:rPr>
              <w:t>)</w:t>
            </w:r>
          </w:p>
        </w:tc>
      </w:tr>
    </w:tbl>
    <w:p w:rsidR="003F1856" w:rsidRPr="00877211" w:rsidRDefault="003F1856" w:rsidP="00D34164">
      <w:pPr>
        <w:tabs>
          <w:tab w:val="left" w:pos="993"/>
        </w:tabs>
        <w:spacing w:after="0" w:line="240" w:lineRule="auto"/>
        <w:ind w:firstLine="709"/>
        <w:jc w:val="both"/>
        <w:rPr>
          <w:rFonts w:ascii="Times New Roman" w:hAnsi="Times New Roman"/>
          <w:sz w:val="28"/>
          <w:szCs w:val="28"/>
        </w:rPr>
      </w:pPr>
    </w:p>
    <w:p w:rsidR="00C42B31" w:rsidRPr="00877211" w:rsidRDefault="00D63B4E" w:rsidP="00C10070">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 xml:space="preserve">1.1. </w:t>
      </w:r>
      <w:r w:rsidR="0086626A" w:rsidRPr="00877211">
        <w:rPr>
          <w:rFonts w:ascii="Times New Roman" w:hAnsi="Times New Roman"/>
          <w:sz w:val="28"/>
          <w:szCs w:val="28"/>
        </w:rPr>
        <w:t xml:space="preserve">Принять к сведению информацию </w:t>
      </w:r>
      <w:r w:rsidR="001A2A5F">
        <w:rPr>
          <w:rFonts w:ascii="Times New Roman" w:hAnsi="Times New Roman"/>
          <w:sz w:val="28"/>
          <w:szCs w:val="28"/>
        </w:rPr>
        <w:t>Светланы Николаевны</w:t>
      </w:r>
      <w:r w:rsidR="009A36D7" w:rsidRPr="00877211">
        <w:rPr>
          <w:rFonts w:ascii="Times New Roman" w:hAnsi="Times New Roman"/>
          <w:sz w:val="28"/>
          <w:szCs w:val="28"/>
        </w:rPr>
        <w:t xml:space="preserve"> </w:t>
      </w:r>
    </w:p>
    <w:p w:rsidR="00C15BFD" w:rsidRPr="00877211" w:rsidRDefault="00877211" w:rsidP="007C770A">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sidRPr="00877211">
        <w:rPr>
          <w:rFonts w:ascii="Times New Roman" w:hAnsi="Times New Roman"/>
          <w:sz w:val="28"/>
          <w:szCs w:val="28"/>
        </w:rPr>
        <w:t>1 к данному протоколу)</w:t>
      </w:r>
    </w:p>
    <w:p w:rsidR="00877211" w:rsidRPr="00877211" w:rsidRDefault="00877211" w:rsidP="007C770A">
      <w:pPr>
        <w:tabs>
          <w:tab w:val="left" w:pos="993"/>
        </w:tabs>
        <w:spacing w:after="0"/>
        <w:ind w:firstLine="709"/>
        <w:jc w:val="both"/>
        <w:rPr>
          <w:rFonts w:ascii="Times New Roman" w:hAnsi="Times New Roman"/>
          <w:sz w:val="28"/>
          <w:szCs w:val="28"/>
        </w:rPr>
      </w:pP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877211" w:rsidRPr="00877211" w:rsidRDefault="00877211" w:rsidP="00877211">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7; «ПРОТИВ» - нет; «ВОЗДЕРЖАЛСЯ» - нет</w:t>
      </w:r>
    </w:p>
    <w:p w:rsidR="00877211" w:rsidRPr="00877211" w:rsidRDefault="00877211" w:rsidP="00877211">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877211" w:rsidRPr="00E657E2" w:rsidRDefault="00877211" w:rsidP="00877211">
      <w:pPr>
        <w:tabs>
          <w:tab w:val="left" w:pos="993"/>
        </w:tabs>
        <w:spacing w:after="0"/>
        <w:ind w:firstLine="709"/>
        <w:jc w:val="both"/>
        <w:rPr>
          <w:rFonts w:ascii="Times New Roman" w:hAnsi="Times New Roman"/>
          <w:sz w:val="26"/>
          <w:szCs w:val="26"/>
        </w:rPr>
      </w:pPr>
    </w:p>
    <w:p w:rsidR="00DA7969" w:rsidRPr="00C71C0E" w:rsidRDefault="00DA7969" w:rsidP="007C3CA1">
      <w:pPr>
        <w:spacing w:after="0" w:line="300" w:lineRule="auto"/>
        <w:jc w:val="both"/>
        <w:outlineLvl w:val="0"/>
        <w:rPr>
          <w:rFonts w:ascii="Times New Roman" w:hAnsi="Times New Roman"/>
          <w:b/>
          <w:sz w:val="28"/>
          <w:szCs w:val="28"/>
        </w:rPr>
      </w:pPr>
      <w:r w:rsidRPr="00C71C0E">
        <w:rPr>
          <w:rFonts w:ascii="Times New Roman" w:hAnsi="Times New Roman"/>
          <w:b/>
          <w:sz w:val="28"/>
          <w:szCs w:val="28"/>
        </w:rPr>
        <w:t xml:space="preserve">2. </w:t>
      </w:r>
      <w:proofErr w:type="gramStart"/>
      <w:r w:rsidR="001A2A5F" w:rsidRPr="001A2A5F">
        <w:rPr>
          <w:rFonts w:ascii="Times New Roman" w:hAnsi="Times New Roman"/>
          <w:b/>
          <w:sz w:val="28"/>
          <w:szCs w:val="28"/>
        </w:rPr>
        <w:t>О результатах внутреннего анализа достоверности и полноты сведений о  доходах, расходах, об имуществе и обязательствах имущественного характера за 2022 год, представляемых муниципальными служащими  Шенкурского муниципального района; применении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p>
    <w:tbl>
      <w:tblPr>
        <w:tblStyle w:val="a3"/>
        <w:tblW w:w="0" w:type="auto"/>
        <w:tblLook w:val="04A0"/>
      </w:tblPr>
      <w:tblGrid>
        <w:gridCol w:w="9571"/>
      </w:tblGrid>
      <w:tr w:rsidR="00DA7969" w:rsidRPr="00E657E2" w:rsidTr="006176D2">
        <w:tc>
          <w:tcPr>
            <w:tcW w:w="9571" w:type="dxa"/>
            <w:tcBorders>
              <w:left w:val="nil"/>
              <w:bottom w:val="nil"/>
              <w:right w:val="nil"/>
            </w:tcBorders>
          </w:tcPr>
          <w:p w:rsidR="00C01E86" w:rsidRDefault="00C71C0E" w:rsidP="007C3CA1">
            <w:pPr>
              <w:spacing w:line="300" w:lineRule="auto"/>
              <w:jc w:val="center"/>
              <w:rPr>
                <w:rFonts w:ascii="Times New Roman" w:hAnsi="Times New Roman"/>
                <w:sz w:val="28"/>
                <w:szCs w:val="28"/>
              </w:rPr>
            </w:pPr>
            <w:r w:rsidRPr="00877211">
              <w:rPr>
                <w:rFonts w:ascii="Times New Roman" w:hAnsi="Times New Roman"/>
                <w:sz w:val="28"/>
                <w:szCs w:val="28"/>
              </w:rPr>
              <w:t>(</w:t>
            </w:r>
            <w:r w:rsidR="001A2A5F">
              <w:rPr>
                <w:rFonts w:ascii="Times New Roman" w:hAnsi="Times New Roman"/>
                <w:sz w:val="28"/>
                <w:szCs w:val="28"/>
              </w:rPr>
              <w:t xml:space="preserve">М.Б. Полозникова – главный специалист </w:t>
            </w:r>
            <w:r w:rsidRPr="00877211">
              <w:rPr>
                <w:rFonts w:ascii="Times New Roman" w:hAnsi="Times New Roman"/>
                <w:sz w:val="28"/>
                <w:szCs w:val="28"/>
              </w:rPr>
              <w:t>отдела</w:t>
            </w:r>
            <w:r w:rsidR="001A2A5F">
              <w:rPr>
                <w:rFonts w:ascii="Times New Roman" w:hAnsi="Times New Roman"/>
                <w:sz w:val="28"/>
                <w:szCs w:val="28"/>
              </w:rPr>
              <w:t xml:space="preserve"> организационной работы и </w:t>
            </w:r>
            <w:r w:rsidR="00563B37">
              <w:rPr>
                <w:rFonts w:ascii="Times New Roman" w:hAnsi="Times New Roman"/>
                <w:sz w:val="28"/>
                <w:szCs w:val="28"/>
              </w:rPr>
              <w:lastRenderedPageBreak/>
              <w:t>муниципальной службы</w:t>
            </w:r>
            <w:r w:rsidRPr="00877211">
              <w:rPr>
                <w:rFonts w:ascii="Times New Roman" w:hAnsi="Times New Roman"/>
                <w:sz w:val="28"/>
                <w:szCs w:val="28"/>
              </w:rPr>
              <w:t>)</w:t>
            </w:r>
          </w:p>
          <w:p w:rsidR="00C71C0E" w:rsidRPr="00E657E2" w:rsidRDefault="00C71C0E" w:rsidP="007C3CA1">
            <w:pPr>
              <w:spacing w:line="300" w:lineRule="auto"/>
              <w:jc w:val="center"/>
              <w:rPr>
                <w:rFonts w:ascii="Times New Roman" w:hAnsi="Times New Roman"/>
                <w:sz w:val="26"/>
                <w:szCs w:val="26"/>
              </w:rPr>
            </w:pPr>
          </w:p>
        </w:tc>
      </w:tr>
    </w:tbl>
    <w:p w:rsidR="00C71C0E" w:rsidRPr="00877211" w:rsidRDefault="001C7EE6" w:rsidP="00C71C0E">
      <w:pPr>
        <w:tabs>
          <w:tab w:val="left" w:pos="993"/>
        </w:tabs>
        <w:spacing w:after="0"/>
        <w:ind w:firstLine="709"/>
        <w:jc w:val="both"/>
        <w:rPr>
          <w:rFonts w:ascii="Times New Roman" w:hAnsi="Times New Roman"/>
          <w:sz w:val="28"/>
          <w:szCs w:val="28"/>
        </w:rPr>
      </w:pPr>
      <w:r w:rsidRPr="00894BF1">
        <w:rPr>
          <w:rFonts w:ascii="Times New Roman" w:hAnsi="Times New Roman"/>
          <w:color w:val="000000" w:themeColor="text1"/>
          <w:sz w:val="26"/>
          <w:szCs w:val="26"/>
        </w:rPr>
        <w:lastRenderedPageBreak/>
        <w:t xml:space="preserve">2.1. </w:t>
      </w:r>
      <w:r w:rsidR="00C71C0E" w:rsidRPr="00877211">
        <w:rPr>
          <w:rFonts w:ascii="Times New Roman" w:hAnsi="Times New Roman"/>
          <w:sz w:val="28"/>
          <w:szCs w:val="28"/>
        </w:rPr>
        <w:t xml:space="preserve">Принять к сведению информацию </w:t>
      </w:r>
      <w:r w:rsidR="00563B37">
        <w:rPr>
          <w:rFonts w:ascii="Times New Roman" w:hAnsi="Times New Roman"/>
          <w:sz w:val="28"/>
          <w:szCs w:val="28"/>
        </w:rPr>
        <w:t>Марины Борисовны</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2</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7;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140866" w:rsidRDefault="00140866" w:rsidP="00C71C0E">
      <w:pPr>
        <w:spacing w:after="0" w:line="240" w:lineRule="auto"/>
        <w:ind w:firstLine="709"/>
        <w:rPr>
          <w:rFonts w:ascii="Times New Roman" w:hAnsi="Times New Roman"/>
          <w:sz w:val="26"/>
          <w:szCs w:val="26"/>
        </w:rPr>
      </w:pPr>
    </w:p>
    <w:p w:rsidR="009F4013" w:rsidRPr="00C71C0E" w:rsidRDefault="009F4013" w:rsidP="009F4013">
      <w:pPr>
        <w:spacing w:after="0" w:line="240" w:lineRule="auto"/>
        <w:jc w:val="center"/>
        <w:outlineLvl w:val="0"/>
        <w:rPr>
          <w:rFonts w:ascii="Times New Roman" w:hAnsi="Times New Roman"/>
          <w:b/>
          <w:sz w:val="28"/>
          <w:szCs w:val="28"/>
        </w:rPr>
      </w:pPr>
      <w:r w:rsidRPr="00C71C0E">
        <w:rPr>
          <w:rFonts w:ascii="Times New Roman" w:hAnsi="Times New Roman"/>
          <w:b/>
          <w:sz w:val="28"/>
          <w:szCs w:val="28"/>
        </w:rPr>
        <w:t xml:space="preserve">3. </w:t>
      </w:r>
      <w:r w:rsidR="00563B37" w:rsidRPr="00563B37">
        <w:rPr>
          <w:rFonts w:ascii="Times New Roman" w:hAnsi="Times New Roman"/>
          <w:b/>
          <w:bCs/>
          <w:sz w:val="28"/>
          <w:szCs w:val="28"/>
        </w:rPr>
        <w:t>Анализ результатов проведения конкурсов и аукционов по продаже имущества, находящегося в муниципальной собственности, в том числе земельных участков, в 2022 году</w:t>
      </w:r>
    </w:p>
    <w:tbl>
      <w:tblPr>
        <w:tblStyle w:val="a3"/>
        <w:tblW w:w="0" w:type="auto"/>
        <w:tblLook w:val="04A0"/>
      </w:tblPr>
      <w:tblGrid>
        <w:gridCol w:w="9571"/>
      </w:tblGrid>
      <w:tr w:rsidR="009F4013" w:rsidRPr="00C71C0E" w:rsidTr="00873D90">
        <w:tc>
          <w:tcPr>
            <w:tcW w:w="9571" w:type="dxa"/>
            <w:tcBorders>
              <w:left w:val="nil"/>
              <w:bottom w:val="nil"/>
              <w:right w:val="nil"/>
            </w:tcBorders>
          </w:tcPr>
          <w:p w:rsidR="009F4013" w:rsidRPr="00C71C0E" w:rsidRDefault="009F4013" w:rsidP="009F4013">
            <w:pPr>
              <w:jc w:val="center"/>
              <w:rPr>
                <w:rFonts w:ascii="Times New Roman" w:hAnsi="Times New Roman"/>
                <w:sz w:val="28"/>
                <w:szCs w:val="28"/>
              </w:rPr>
            </w:pPr>
            <w:r w:rsidRPr="00C71C0E">
              <w:rPr>
                <w:rFonts w:ascii="Times New Roman" w:hAnsi="Times New Roman"/>
                <w:sz w:val="28"/>
                <w:szCs w:val="28"/>
              </w:rPr>
              <w:t>(</w:t>
            </w:r>
            <w:r w:rsidR="00563B37" w:rsidRPr="00563B37">
              <w:rPr>
                <w:rFonts w:ascii="Times New Roman" w:hAnsi="Times New Roman"/>
                <w:sz w:val="28"/>
                <w:szCs w:val="28"/>
              </w:rPr>
              <w:t>Н.А.Дерябина - главный специалист отдела муниципальных закупок</w:t>
            </w:r>
            <w:r w:rsidRPr="00C71C0E">
              <w:rPr>
                <w:rFonts w:ascii="Times New Roman" w:hAnsi="Times New Roman"/>
                <w:sz w:val="28"/>
                <w:szCs w:val="28"/>
              </w:rPr>
              <w:t>)</w:t>
            </w:r>
          </w:p>
          <w:p w:rsidR="009F4013" w:rsidRPr="00C71C0E" w:rsidRDefault="009F4013" w:rsidP="009F4013">
            <w:pPr>
              <w:jc w:val="center"/>
              <w:rPr>
                <w:rFonts w:ascii="Times New Roman" w:hAnsi="Times New Roman"/>
                <w:sz w:val="28"/>
                <w:szCs w:val="28"/>
              </w:rPr>
            </w:pPr>
          </w:p>
        </w:tc>
      </w:tr>
    </w:tbl>
    <w:p w:rsidR="00C71C0E" w:rsidRPr="00877211" w:rsidRDefault="009F4013" w:rsidP="00C71C0E">
      <w:pPr>
        <w:tabs>
          <w:tab w:val="left" w:pos="993"/>
        </w:tabs>
        <w:spacing w:after="0"/>
        <w:ind w:firstLine="709"/>
        <w:jc w:val="both"/>
        <w:rPr>
          <w:rFonts w:ascii="Times New Roman" w:hAnsi="Times New Roman"/>
          <w:sz w:val="28"/>
          <w:szCs w:val="28"/>
        </w:rPr>
      </w:pPr>
      <w:r>
        <w:rPr>
          <w:rFonts w:ascii="Times New Roman" w:hAnsi="Times New Roman"/>
          <w:color w:val="000000" w:themeColor="text1"/>
          <w:sz w:val="26"/>
          <w:szCs w:val="26"/>
        </w:rPr>
        <w:t>3</w:t>
      </w:r>
      <w:r w:rsidRPr="00894BF1">
        <w:rPr>
          <w:rFonts w:ascii="Times New Roman" w:hAnsi="Times New Roman"/>
          <w:color w:val="000000" w:themeColor="text1"/>
          <w:sz w:val="26"/>
          <w:szCs w:val="26"/>
        </w:rPr>
        <w:t xml:space="preserve">.1. </w:t>
      </w:r>
      <w:r w:rsidR="00C71C0E" w:rsidRPr="00877211">
        <w:rPr>
          <w:rFonts w:ascii="Times New Roman" w:hAnsi="Times New Roman"/>
          <w:sz w:val="28"/>
          <w:szCs w:val="28"/>
        </w:rPr>
        <w:t xml:space="preserve">Принять к сведению информацию </w:t>
      </w:r>
      <w:r w:rsidR="00563B37">
        <w:rPr>
          <w:rFonts w:ascii="Times New Roman" w:hAnsi="Times New Roman"/>
          <w:sz w:val="28"/>
          <w:szCs w:val="28"/>
        </w:rPr>
        <w:t>Натальи Александровны</w:t>
      </w:r>
      <w:r w:rsidR="00C71C0E" w:rsidRPr="00877211">
        <w:rPr>
          <w:rFonts w:ascii="Times New Roman" w:hAnsi="Times New Roman"/>
          <w:sz w:val="28"/>
          <w:szCs w:val="28"/>
        </w:rPr>
        <w:t xml:space="preserve"> </w:t>
      </w:r>
    </w:p>
    <w:p w:rsidR="00C71C0E" w:rsidRPr="00877211" w:rsidRDefault="00C71C0E" w:rsidP="00C71C0E">
      <w:pPr>
        <w:tabs>
          <w:tab w:val="left" w:pos="993"/>
        </w:tabs>
        <w:spacing w:after="0"/>
        <w:ind w:firstLine="709"/>
        <w:jc w:val="both"/>
        <w:rPr>
          <w:rFonts w:ascii="Times New Roman" w:hAnsi="Times New Roman"/>
          <w:sz w:val="28"/>
          <w:szCs w:val="28"/>
        </w:rPr>
      </w:pPr>
      <w:r w:rsidRPr="00877211">
        <w:rPr>
          <w:rFonts w:ascii="Times New Roman" w:hAnsi="Times New Roman"/>
          <w:sz w:val="28"/>
          <w:szCs w:val="28"/>
        </w:rPr>
        <w:t>(приложение №</w:t>
      </w:r>
      <w:r w:rsidR="00B0776B">
        <w:rPr>
          <w:rFonts w:ascii="Times New Roman" w:hAnsi="Times New Roman"/>
          <w:sz w:val="28"/>
          <w:szCs w:val="28"/>
        </w:rPr>
        <w:t xml:space="preserve"> </w:t>
      </w:r>
      <w:r>
        <w:rPr>
          <w:rFonts w:ascii="Times New Roman" w:hAnsi="Times New Roman"/>
          <w:sz w:val="28"/>
          <w:szCs w:val="28"/>
        </w:rPr>
        <w:t>3</w:t>
      </w:r>
      <w:r w:rsidRPr="00877211">
        <w:rPr>
          <w:rFonts w:ascii="Times New Roman" w:hAnsi="Times New Roman"/>
          <w:sz w:val="28"/>
          <w:szCs w:val="28"/>
        </w:rPr>
        <w:t xml:space="preserve"> к данному протоколу)</w:t>
      </w:r>
    </w:p>
    <w:p w:rsidR="00C71C0E" w:rsidRPr="00877211" w:rsidRDefault="00C71C0E" w:rsidP="00C71C0E">
      <w:pPr>
        <w:tabs>
          <w:tab w:val="left" w:pos="993"/>
        </w:tabs>
        <w:spacing w:after="0"/>
        <w:ind w:firstLine="709"/>
        <w:jc w:val="both"/>
        <w:rPr>
          <w:rFonts w:ascii="Times New Roman" w:hAnsi="Times New Roman"/>
          <w:sz w:val="28"/>
          <w:szCs w:val="28"/>
        </w:rPr>
      </w:pP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Вопросов, замечаний к докладчику не поступило.</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Поступило предложение:  информацию принять к сведению</w:t>
      </w:r>
    </w:p>
    <w:p w:rsidR="00C71C0E" w:rsidRPr="00877211" w:rsidRDefault="00C71C0E" w:rsidP="00C71C0E">
      <w:pPr>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Голосовали:  «ЗА» -  7; «ПРОТИВ» - нет; «ВОЗДЕРЖАЛСЯ» - нет</w:t>
      </w:r>
    </w:p>
    <w:p w:rsidR="00C71C0E" w:rsidRPr="00877211" w:rsidRDefault="00C71C0E" w:rsidP="00C71C0E">
      <w:pPr>
        <w:tabs>
          <w:tab w:val="left" w:pos="993"/>
        </w:tabs>
        <w:spacing w:after="0"/>
        <w:jc w:val="both"/>
        <w:rPr>
          <w:rFonts w:ascii="Times New Roman" w:eastAsiaTheme="minorHAnsi" w:hAnsi="Times New Roman"/>
          <w:color w:val="242428"/>
          <w:sz w:val="28"/>
          <w:szCs w:val="28"/>
          <w:lang w:eastAsia="en-US"/>
        </w:rPr>
      </w:pPr>
      <w:r w:rsidRPr="00877211">
        <w:rPr>
          <w:rFonts w:ascii="Times New Roman" w:eastAsiaTheme="minorHAnsi" w:hAnsi="Times New Roman"/>
          <w:color w:val="242428"/>
          <w:sz w:val="28"/>
          <w:szCs w:val="28"/>
          <w:lang w:eastAsia="en-US"/>
        </w:rPr>
        <w:t xml:space="preserve">        Решение принимается единогласно.</w:t>
      </w:r>
    </w:p>
    <w:p w:rsidR="004A4C6D" w:rsidRDefault="004A4C6D" w:rsidP="00C71C0E">
      <w:pPr>
        <w:spacing w:after="0" w:line="240" w:lineRule="auto"/>
        <w:ind w:firstLine="709"/>
        <w:rPr>
          <w:rFonts w:ascii="Times New Roman" w:hAnsi="Times New Roman"/>
          <w:sz w:val="26"/>
          <w:szCs w:val="26"/>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Председатель совета,</w:t>
      </w:r>
    </w:p>
    <w:p w:rsidR="0085009D" w:rsidRPr="005A5053" w:rsidRDefault="00563B37" w:rsidP="00DB0147">
      <w:pPr>
        <w:spacing w:after="0" w:line="240" w:lineRule="auto"/>
        <w:rPr>
          <w:rFonts w:ascii="Times New Roman" w:hAnsi="Times New Roman"/>
          <w:sz w:val="28"/>
          <w:szCs w:val="28"/>
        </w:rPr>
      </w:pPr>
      <w:r>
        <w:rPr>
          <w:rFonts w:ascii="Times New Roman" w:hAnsi="Times New Roman"/>
          <w:sz w:val="28"/>
          <w:szCs w:val="28"/>
        </w:rPr>
        <w:t>Глава</w:t>
      </w:r>
      <w:r w:rsidR="00FB5348" w:rsidRPr="005A5053">
        <w:rPr>
          <w:rFonts w:ascii="Times New Roman" w:hAnsi="Times New Roman"/>
          <w:sz w:val="28"/>
          <w:szCs w:val="28"/>
        </w:rPr>
        <w:t xml:space="preserve"> </w:t>
      </w:r>
      <w:r w:rsidR="000C4872" w:rsidRPr="005A5053">
        <w:rPr>
          <w:rFonts w:ascii="Times New Roman" w:hAnsi="Times New Roman"/>
          <w:sz w:val="28"/>
          <w:szCs w:val="28"/>
        </w:rPr>
        <w:t xml:space="preserve">Шенкурского муниципального </w:t>
      </w:r>
      <w:r>
        <w:rPr>
          <w:rFonts w:ascii="Times New Roman" w:hAnsi="Times New Roman"/>
          <w:sz w:val="28"/>
          <w:szCs w:val="28"/>
        </w:rPr>
        <w:t xml:space="preserve">округа   </w:t>
      </w:r>
      <w:r w:rsidR="00B812BC" w:rsidRPr="005A5053">
        <w:rPr>
          <w:rFonts w:ascii="Times New Roman" w:hAnsi="Times New Roman"/>
          <w:sz w:val="28"/>
          <w:szCs w:val="28"/>
        </w:rPr>
        <w:t>____________</w:t>
      </w:r>
      <w:r w:rsidR="00CC62B4" w:rsidRPr="005A5053">
        <w:rPr>
          <w:rFonts w:ascii="Times New Roman" w:hAnsi="Times New Roman"/>
          <w:sz w:val="28"/>
          <w:szCs w:val="28"/>
        </w:rPr>
        <w:t xml:space="preserve"> </w:t>
      </w:r>
      <w:r>
        <w:rPr>
          <w:rFonts w:ascii="Times New Roman" w:hAnsi="Times New Roman"/>
          <w:sz w:val="28"/>
          <w:szCs w:val="28"/>
        </w:rPr>
        <w:t>О.И. Красникова</w:t>
      </w:r>
    </w:p>
    <w:p w:rsidR="005A5053" w:rsidRDefault="005A5053" w:rsidP="00DB0147">
      <w:pPr>
        <w:spacing w:after="0" w:line="240" w:lineRule="auto"/>
        <w:rPr>
          <w:rFonts w:ascii="Times New Roman" w:hAnsi="Times New Roman"/>
          <w:sz w:val="28"/>
          <w:szCs w:val="28"/>
        </w:rPr>
      </w:pP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Секретарь совета,</w:t>
      </w:r>
    </w:p>
    <w:p w:rsidR="00DB0147" w:rsidRPr="005A5053" w:rsidRDefault="00CE1960" w:rsidP="00DB0147">
      <w:pPr>
        <w:spacing w:after="0" w:line="240" w:lineRule="auto"/>
        <w:rPr>
          <w:rFonts w:ascii="Times New Roman" w:hAnsi="Times New Roman"/>
          <w:sz w:val="28"/>
          <w:szCs w:val="28"/>
        </w:rPr>
      </w:pPr>
      <w:r w:rsidRPr="005A5053">
        <w:rPr>
          <w:rFonts w:ascii="Times New Roman" w:hAnsi="Times New Roman"/>
          <w:sz w:val="28"/>
          <w:szCs w:val="28"/>
        </w:rPr>
        <w:t>ведущий специалист</w:t>
      </w:r>
      <w:r w:rsidR="00DB0147" w:rsidRPr="005A5053">
        <w:rPr>
          <w:rFonts w:ascii="Times New Roman" w:hAnsi="Times New Roman"/>
          <w:sz w:val="28"/>
          <w:szCs w:val="28"/>
        </w:rPr>
        <w:t xml:space="preserve"> отдела </w:t>
      </w:r>
      <w:proofErr w:type="gramStart"/>
      <w:r w:rsidR="00DB0147" w:rsidRPr="005A5053">
        <w:rPr>
          <w:rFonts w:ascii="Times New Roman" w:hAnsi="Times New Roman"/>
          <w:sz w:val="28"/>
          <w:szCs w:val="28"/>
        </w:rPr>
        <w:t>организационной</w:t>
      </w:r>
      <w:proofErr w:type="gramEnd"/>
      <w:r w:rsidR="00DB0147" w:rsidRPr="005A5053">
        <w:rPr>
          <w:rFonts w:ascii="Times New Roman" w:hAnsi="Times New Roman"/>
          <w:sz w:val="28"/>
          <w:szCs w:val="28"/>
        </w:rPr>
        <w:t xml:space="preserve"> </w:t>
      </w:r>
    </w:p>
    <w:p w:rsidR="00DB0147" w:rsidRPr="005A5053" w:rsidRDefault="00DB0147" w:rsidP="00DB0147">
      <w:pPr>
        <w:spacing w:after="0" w:line="240" w:lineRule="auto"/>
        <w:rPr>
          <w:rFonts w:ascii="Times New Roman" w:hAnsi="Times New Roman"/>
          <w:sz w:val="28"/>
          <w:szCs w:val="28"/>
        </w:rPr>
      </w:pPr>
      <w:r w:rsidRPr="005A5053">
        <w:rPr>
          <w:rFonts w:ascii="Times New Roman" w:hAnsi="Times New Roman"/>
          <w:sz w:val="28"/>
          <w:szCs w:val="28"/>
        </w:rPr>
        <w:t xml:space="preserve">работы и </w:t>
      </w:r>
      <w:r w:rsidR="005A5053">
        <w:rPr>
          <w:rFonts w:ascii="Times New Roman" w:hAnsi="Times New Roman"/>
          <w:sz w:val="28"/>
          <w:szCs w:val="28"/>
        </w:rPr>
        <w:t>муниципальной службы</w:t>
      </w:r>
      <w:r w:rsidRPr="005A5053">
        <w:rPr>
          <w:rFonts w:ascii="Times New Roman" w:hAnsi="Times New Roman"/>
          <w:sz w:val="28"/>
          <w:szCs w:val="28"/>
        </w:rPr>
        <w:t xml:space="preserve"> администрации </w:t>
      </w:r>
    </w:p>
    <w:p w:rsidR="003A7998" w:rsidRPr="005A5053" w:rsidRDefault="00DB0147" w:rsidP="00793E3D">
      <w:pPr>
        <w:jc w:val="both"/>
        <w:rPr>
          <w:rFonts w:ascii="Times New Roman" w:hAnsi="Times New Roman"/>
          <w:sz w:val="28"/>
          <w:szCs w:val="28"/>
        </w:rPr>
      </w:pPr>
      <w:r w:rsidRPr="005A5053">
        <w:rPr>
          <w:rFonts w:ascii="Times New Roman" w:hAnsi="Times New Roman"/>
          <w:sz w:val="28"/>
          <w:szCs w:val="28"/>
        </w:rPr>
        <w:t>Шенкурск</w:t>
      </w:r>
      <w:r w:rsidR="00704C5D" w:rsidRPr="005A5053">
        <w:rPr>
          <w:rFonts w:ascii="Times New Roman" w:hAnsi="Times New Roman"/>
          <w:sz w:val="28"/>
          <w:szCs w:val="28"/>
        </w:rPr>
        <w:t>ого</w:t>
      </w:r>
      <w:r w:rsidRPr="005A5053">
        <w:rPr>
          <w:rFonts w:ascii="Times New Roman" w:hAnsi="Times New Roman"/>
          <w:sz w:val="28"/>
          <w:szCs w:val="28"/>
        </w:rPr>
        <w:t xml:space="preserve"> муниципальн</w:t>
      </w:r>
      <w:r w:rsidR="00704C5D" w:rsidRPr="005A5053">
        <w:rPr>
          <w:rFonts w:ascii="Times New Roman" w:hAnsi="Times New Roman"/>
          <w:sz w:val="28"/>
          <w:szCs w:val="28"/>
        </w:rPr>
        <w:t>ого</w:t>
      </w:r>
      <w:r w:rsidR="005A5053">
        <w:rPr>
          <w:rFonts w:ascii="Times New Roman" w:hAnsi="Times New Roman"/>
          <w:sz w:val="28"/>
          <w:szCs w:val="28"/>
        </w:rPr>
        <w:t xml:space="preserve"> округа</w:t>
      </w:r>
      <w:r w:rsidR="00704C5D" w:rsidRPr="005A5053">
        <w:rPr>
          <w:rFonts w:ascii="Times New Roman" w:hAnsi="Times New Roman"/>
          <w:sz w:val="28"/>
          <w:szCs w:val="28"/>
        </w:rPr>
        <w:t xml:space="preserve">              </w:t>
      </w:r>
      <w:r w:rsidR="00B812BC" w:rsidRPr="005A5053">
        <w:rPr>
          <w:rFonts w:ascii="Times New Roman" w:hAnsi="Times New Roman"/>
          <w:sz w:val="28"/>
          <w:szCs w:val="28"/>
        </w:rPr>
        <w:t>______</w:t>
      </w:r>
      <w:r w:rsidR="005A5053">
        <w:rPr>
          <w:rFonts w:ascii="Times New Roman" w:hAnsi="Times New Roman"/>
          <w:sz w:val="28"/>
          <w:szCs w:val="28"/>
        </w:rPr>
        <w:t>_</w:t>
      </w:r>
      <w:r w:rsidR="00B812BC" w:rsidRPr="005A5053">
        <w:rPr>
          <w:rFonts w:ascii="Times New Roman" w:hAnsi="Times New Roman"/>
          <w:sz w:val="28"/>
          <w:szCs w:val="28"/>
        </w:rPr>
        <w:t>___</w:t>
      </w:r>
      <w:r w:rsidRPr="005A5053">
        <w:rPr>
          <w:rFonts w:ascii="Times New Roman" w:hAnsi="Times New Roman"/>
          <w:sz w:val="28"/>
          <w:szCs w:val="28"/>
        </w:rPr>
        <w:t xml:space="preserve">  </w:t>
      </w:r>
      <w:r w:rsidR="00CE1960" w:rsidRPr="005A5053">
        <w:rPr>
          <w:rFonts w:ascii="Times New Roman" w:hAnsi="Times New Roman"/>
          <w:sz w:val="28"/>
          <w:szCs w:val="28"/>
        </w:rPr>
        <w:t>Е.А. Спиридонова</w:t>
      </w:r>
    </w:p>
    <w:p w:rsidR="00DF69A2" w:rsidRDefault="00DF69A2"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563B37" w:rsidRDefault="00563B37" w:rsidP="00B90202">
      <w:pPr>
        <w:spacing w:after="0" w:line="240" w:lineRule="auto"/>
        <w:jc w:val="right"/>
        <w:rPr>
          <w:rFonts w:ascii="Times New Roman" w:hAnsi="Times New Roman"/>
          <w:sz w:val="24"/>
          <w:szCs w:val="24"/>
        </w:rPr>
      </w:pPr>
    </w:p>
    <w:p w:rsidR="00B90202" w:rsidRPr="00433C9B" w:rsidRDefault="00B90202" w:rsidP="00B90202">
      <w:pPr>
        <w:spacing w:after="0" w:line="240" w:lineRule="auto"/>
        <w:jc w:val="right"/>
        <w:rPr>
          <w:rFonts w:ascii="Times New Roman" w:hAnsi="Times New Roman"/>
          <w:sz w:val="24"/>
          <w:szCs w:val="24"/>
        </w:rPr>
      </w:pPr>
      <w:r w:rsidRPr="00433C9B">
        <w:rPr>
          <w:rFonts w:ascii="Times New Roman" w:hAnsi="Times New Roman"/>
          <w:sz w:val="24"/>
          <w:szCs w:val="24"/>
        </w:rPr>
        <w:lastRenderedPageBreak/>
        <w:t>Приложение</w:t>
      </w:r>
      <w:r w:rsidR="00644E20">
        <w:rPr>
          <w:rFonts w:ascii="Times New Roman" w:hAnsi="Times New Roman"/>
          <w:sz w:val="24"/>
          <w:szCs w:val="24"/>
        </w:rPr>
        <w:t xml:space="preserve"> </w:t>
      </w:r>
      <w:r w:rsidR="005A5053">
        <w:rPr>
          <w:rFonts w:ascii="Times New Roman" w:hAnsi="Times New Roman"/>
          <w:sz w:val="24"/>
          <w:szCs w:val="24"/>
        </w:rPr>
        <w:t xml:space="preserve">№ </w:t>
      </w:r>
      <w:r w:rsidR="007B5BAA">
        <w:rPr>
          <w:rFonts w:ascii="Times New Roman" w:hAnsi="Times New Roman"/>
          <w:sz w:val="24"/>
          <w:szCs w:val="24"/>
        </w:rPr>
        <w:t>1</w:t>
      </w:r>
    </w:p>
    <w:p w:rsidR="005A5053" w:rsidRDefault="00B90202" w:rsidP="005A5053">
      <w:pPr>
        <w:spacing w:after="0" w:line="240" w:lineRule="auto"/>
        <w:jc w:val="right"/>
        <w:rPr>
          <w:rFonts w:ascii="Times New Roman" w:hAnsi="Times New Roman"/>
          <w:sz w:val="24"/>
          <w:szCs w:val="24"/>
        </w:rPr>
      </w:pPr>
      <w:r w:rsidRPr="00433C9B">
        <w:rPr>
          <w:rFonts w:ascii="Times New Roman" w:hAnsi="Times New Roman"/>
          <w:sz w:val="24"/>
          <w:szCs w:val="24"/>
        </w:rPr>
        <w:t xml:space="preserve">к протоколу </w:t>
      </w:r>
      <w:r w:rsidR="005A5053">
        <w:rPr>
          <w:rFonts w:ascii="Times New Roman" w:hAnsi="Times New Roman"/>
          <w:sz w:val="24"/>
          <w:szCs w:val="24"/>
        </w:rPr>
        <w:t xml:space="preserve">совета по противодействию коррупции </w:t>
      </w:r>
    </w:p>
    <w:p w:rsidR="005A5053" w:rsidRDefault="005A5053" w:rsidP="005A5053">
      <w:pPr>
        <w:spacing w:after="0" w:line="240" w:lineRule="auto"/>
        <w:jc w:val="right"/>
        <w:rPr>
          <w:rFonts w:ascii="Times New Roman" w:hAnsi="Times New Roman"/>
          <w:sz w:val="24"/>
          <w:szCs w:val="24"/>
        </w:rPr>
      </w:pPr>
      <w:r>
        <w:rPr>
          <w:rFonts w:ascii="Times New Roman" w:hAnsi="Times New Roman"/>
          <w:sz w:val="24"/>
          <w:szCs w:val="24"/>
        </w:rPr>
        <w:t>в Шенкурском муниципальном округе</w:t>
      </w:r>
    </w:p>
    <w:p w:rsidR="00B90202" w:rsidRDefault="00B90202" w:rsidP="005A5053">
      <w:pPr>
        <w:spacing w:after="0" w:line="240" w:lineRule="auto"/>
        <w:jc w:val="right"/>
        <w:rPr>
          <w:rFonts w:ascii="Times New Roman" w:hAnsi="Times New Roman"/>
          <w:sz w:val="24"/>
          <w:szCs w:val="24"/>
        </w:rPr>
      </w:pPr>
      <w:r w:rsidRPr="00433C9B">
        <w:rPr>
          <w:rFonts w:ascii="Times New Roman" w:hAnsi="Times New Roman"/>
          <w:sz w:val="24"/>
          <w:szCs w:val="24"/>
        </w:rPr>
        <w:t xml:space="preserve"> от </w:t>
      </w:r>
      <w:r w:rsidR="005440E7">
        <w:rPr>
          <w:rFonts w:ascii="Times New Roman" w:hAnsi="Times New Roman"/>
          <w:sz w:val="24"/>
          <w:szCs w:val="24"/>
        </w:rPr>
        <w:t>2</w:t>
      </w:r>
      <w:r w:rsidR="00563B37">
        <w:rPr>
          <w:rFonts w:ascii="Times New Roman" w:hAnsi="Times New Roman"/>
          <w:sz w:val="24"/>
          <w:szCs w:val="24"/>
        </w:rPr>
        <w:t>2</w:t>
      </w:r>
      <w:r w:rsidR="002C4442">
        <w:rPr>
          <w:rFonts w:ascii="Times New Roman" w:hAnsi="Times New Roman"/>
          <w:sz w:val="24"/>
          <w:szCs w:val="24"/>
        </w:rPr>
        <w:t>.</w:t>
      </w:r>
      <w:r w:rsidR="005A5053">
        <w:rPr>
          <w:rFonts w:ascii="Times New Roman" w:hAnsi="Times New Roman"/>
          <w:sz w:val="24"/>
          <w:szCs w:val="24"/>
        </w:rPr>
        <w:t>0</w:t>
      </w:r>
      <w:r w:rsidR="00563B37">
        <w:rPr>
          <w:rFonts w:ascii="Times New Roman" w:hAnsi="Times New Roman"/>
          <w:sz w:val="24"/>
          <w:szCs w:val="24"/>
        </w:rPr>
        <w:t>6</w:t>
      </w:r>
      <w:r w:rsidR="0020645A">
        <w:rPr>
          <w:rFonts w:ascii="Times New Roman" w:hAnsi="Times New Roman"/>
          <w:sz w:val="24"/>
          <w:szCs w:val="24"/>
        </w:rPr>
        <w:t>.20</w:t>
      </w:r>
      <w:r w:rsidR="0004475A">
        <w:rPr>
          <w:rFonts w:ascii="Times New Roman" w:hAnsi="Times New Roman"/>
          <w:sz w:val="24"/>
          <w:szCs w:val="24"/>
        </w:rPr>
        <w:t>2</w:t>
      </w:r>
      <w:r w:rsidR="005A5053">
        <w:rPr>
          <w:rFonts w:ascii="Times New Roman" w:hAnsi="Times New Roman"/>
          <w:sz w:val="24"/>
          <w:szCs w:val="24"/>
        </w:rPr>
        <w:t>3</w:t>
      </w:r>
      <w:r w:rsidRPr="00433C9B">
        <w:rPr>
          <w:rFonts w:ascii="Times New Roman" w:hAnsi="Times New Roman"/>
          <w:sz w:val="24"/>
          <w:szCs w:val="24"/>
        </w:rPr>
        <w:t xml:space="preserve"> года </w:t>
      </w:r>
    </w:p>
    <w:p w:rsidR="00B90202" w:rsidRDefault="00B90202" w:rsidP="00B90202">
      <w:pPr>
        <w:spacing w:after="0" w:line="240" w:lineRule="auto"/>
        <w:jc w:val="right"/>
        <w:rPr>
          <w:rFonts w:ascii="Times New Roman" w:hAnsi="Times New Roman"/>
          <w:sz w:val="24"/>
          <w:szCs w:val="24"/>
        </w:rPr>
      </w:pPr>
    </w:p>
    <w:p w:rsidR="00B90202" w:rsidRPr="00B0776B" w:rsidRDefault="00B0776B" w:rsidP="00B0776B">
      <w:pPr>
        <w:spacing w:after="0" w:line="240" w:lineRule="auto"/>
        <w:jc w:val="center"/>
        <w:rPr>
          <w:rFonts w:ascii="Times New Roman" w:hAnsi="Times New Roman"/>
          <w:b/>
          <w:sz w:val="24"/>
          <w:szCs w:val="24"/>
        </w:rPr>
      </w:pPr>
      <w:r>
        <w:rPr>
          <w:rFonts w:ascii="Times New Roman" w:hAnsi="Times New Roman"/>
          <w:b/>
          <w:sz w:val="28"/>
          <w:szCs w:val="28"/>
        </w:rPr>
        <w:t>Информация о</w:t>
      </w:r>
      <w:r w:rsidRPr="00B0776B">
        <w:rPr>
          <w:rFonts w:ascii="Times New Roman" w:hAnsi="Times New Roman"/>
          <w:b/>
          <w:sz w:val="28"/>
          <w:szCs w:val="28"/>
        </w:rPr>
        <w:t xml:space="preserve"> правоприменительной практике по результатам вступивших в законную силу решений судов</w:t>
      </w:r>
    </w:p>
    <w:p w:rsidR="00B0776B" w:rsidRDefault="00B0776B" w:rsidP="00B0776B">
      <w:pPr>
        <w:spacing w:after="0"/>
        <w:ind w:firstLine="708"/>
        <w:jc w:val="both"/>
        <w:rPr>
          <w:rFonts w:ascii="Times New Roman" w:eastAsia="Calibri" w:hAnsi="Times New Roman"/>
          <w:sz w:val="26"/>
          <w:szCs w:val="26"/>
          <w:lang w:eastAsia="en-US"/>
        </w:rPr>
      </w:pPr>
    </w:p>
    <w:p w:rsidR="00563B37" w:rsidRPr="00563B37" w:rsidRDefault="00563B37" w:rsidP="00563B37">
      <w:pPr>
        <w:spacing w:after="0"/>
        <w:ind w:firstLine="708"/>
        <w:jc w:val="both"/>
        <w:rPr>
          <w:rFonts w:ascii="Times New Roman" w:eastAsia="Calibri" w:hAnsi="Times New Roman"/>
          <w:sz w:val="28"/>
          <w:szCs w:val="28"/>
          <w:lang w:eastAsia="en-US"/>
        </w:rPr>
      </w:pPr>
      <w:r w:rsidRPr="00563B37">
        <w:rPr>
          <w:rFonts w:ascii="Times New Roman" w:eastAsia="Calibri" w:hAnsi="Times New Roman"/>
          <w:sz w:val="28"/>
          <w:szCs w:val="28"/>
          <w:lang w:eastAsia="en-US"/>
        </w:rPr>
        <w:t xml:space="preserve">В соответствии с пунктом 2.1 статьи 6 Федерального закона от 25.12.2008 № 273-ФЗ «О противодействии коррупции» одной из мер по профилактике коррупции является рассмотрение в органах местного самоуправления вопросов правоприменительной </w:t>
      </w:r>
      <w:proofErr w:type="gramStart"/>
      <w:r w:rsidRPr="00563B37">
        <w:rPr>
          <w:rFonts w:ascii="Times New Roman" w:eastAsia="Calibri" w:hAnsi="Times New Roman"/>
          <w:sz w:val="28"/>
          <w:szCs w:val="28"/>
          <w:lang w:eastAsia="en-US"/>
        </w:rPr>
        <w:t>практики</w:t>
      </w:r>
      <w:proofErr w:type="gramEnd"/>
      <w:r w:rsidRPr="00563B37">
        <w:rPr>
          <w:rFonts w:ascii="Times New Roman" w:eastAsia="Calibri" w:hAnsi="Times New Roman"/>
          <w:sz w:val="28"/>
          <w:szCs w:val="28"/>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местного  самоуправления, в целях выработки и принятия мер по предупреждению и устранению причин выявленных нарушений.</w:t>
      </w:r>
    </w:p>
    <w:p w:rsidR="00563B37" w:rsidRPr="00563B37" w:rsidRDefault="00563B37" w:rsidP="00563B37">
      <w:pPr>
        <w:spacing w:after="0"/>
        <w:ind w:firstLine="709"/>
        <w:jc w:val="both"/>
        <w:rPr>
          <w:rFonts w:ascii="Times New Roman" w:eastAsia="Calibri" w:hAnsi="Times New Roman"/>
          <w:sz w:val="28"/>
          <w:szCs w:val="28"/>
          <w:lang w:eastAsia="en-US"/>
        </w:rPr>
      </w:pPr>
      <w:r w:rsidRPr="00563B37">
        <w:rPr>
          <w:rFonts w:ascii="Times New Roman" w:eastAsia="Calibri" w:hAnsi="Times New Roman"/>
          <w:sz w:val="28"/>
          <w:szCs w:val="28"/>
          <w:lang w:eastAsia="en-US"/>
        </w:rPr>
        <w:t>Во исполнение указанной нормы, проведен анализ судебных решений, вынесенных Виноградовским районным судом Архангельской области о признании недействительными ненормативных правовых актов, незаконных решений и действий (бездействия) администрации и органов администрации района, должностных лиц администрации района и исполнительных органов местного самоуправления, находящихся на территории Шенкурского муниципального района.</w:t>
      </w:r>
    </w:p>
    <w:p w:rsidR="00563B37" w:rsidRPr="00563B37" w:rsidRDefault="00563B37" w:rsidP="00563B37">
      <w:pPr>
        <w:spacing w:after="0"/>
        <w:ind w:firstLine="709"/>
        <w:jc w:val="both"/>
        <w:rPr>
          <w:rFonts w:ascii="Times New Roman" w:eastAsia="Calibri" w:hAnsi="Times New Roman"/>
          <w:sz w:val="28"/>
          <w:szCs w:val="28"/>
          <w:lang w:eastAsia="en-US"/>
        </w:rPr>
      </w:pPr>
      <w:r w:rsidRPr="00563B37">
        <w:rPr>
          <w:rFonts w:ascii="Times New Roman" w:eastAsia="Calibri" w:hAnsi="Times New Roman"/>
          <w:sz w:val="28"/>
          <w:szCs w:val="28"/>
          <w:lang w:eastAsia="en-US"/>
        </w:rPr>
        <w:t>В ходе проведенного анализа установлено, что по состоянию на 22 июня 2023 года Виноградовским районным судом рассмотрено 7 (Семь) гражданских и административных дел рассматриваемой категории:</w:t>
      </w:r>
    </w:p>
    <w:p w:rsidR="00563B37" w:rsidRPr="00563B37" w:rsidRDefault="00563B37" w:rsidP="00563B37">
      <w:pPr>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sz w:val="28"/>
          <w:szCs w:val="28"/>
          <w:lang w:eastAsia="en-US"/>
        </w:rPr>
        <w:tab/>
        <w:t xml:space="preserve">1. </w:t>
      </w:r>
      <w:proofErr w:type="gramStart"/>
      <w:r w:rsidRPr="00563B37">
        <w:rPr>
          <w:rFonts w:ascii="Times New Roman" w:eastAsia="Calibri" w:hAnsi="Times New Roman"/>
          <w:sz w:val="28"/>
          <w:szCs w:val="28"/>
          <w:lang w:eastAsia="en-US"/>
        </w:rPr>
        <w:t>Гражданское дело № 2-23/2023 по исковому заявлению</w:t>
      </w:r>
      <w:r w:rsidRPr="00563B37">
        <w:rPr>
          <w:rFonts w:ascii="Times New Roman" w:eastAsia="Calibri" w:hAnsi="Times New Roman"/>
          <w:color w:val="000000"/>
          <w:sz w:val="28"/>
          <w:szCs w:val="28"/>
          <w:shd w:val="clear" w:color="auto" w:fill="FFFFFF"/>
          <w:lang w:eastAsia="en-US"/>
        </w:rPr>
        <w:t xml:space="preserve"> и. о. прокурора Шенкурского района Архангельской области в интересах неопределенного круга лиц</w:t>
      </w:r>
      <w:r w:rsidRPr="00563B37">
        <w:rPr>
          <w:rFonts w:ascii="Arial" w:eastAsia="Calibri" w:hAnsi="Arial" w:cs="Arial"/>
          <w:color w:val="000000"/>
          <w:sz w:val="13"/>
          <w:szCs w:val="13"/>
          <w:shd w:val="clear" w:color="auto" w:fill="FFFFFF"/>
          <w:lang w:eastAsia="en-US"/>
        </w:rPr>
        <w:t xml:space="preserve"> </w:t>
      </w:r>
      <w:r w:rsidRPr="00563B37">
        <w:rPr>
          <w:rFonts w:ascii="Times New Roman" w:eastAsia="Calibri" w:hAnsi="Times New Roman"/>
          <w:color w:val="000000"/>
          <w:sz w:val="28"/>
          <w:szCs w:val="28"/>
          <w:shd w:val="clear" w:color="auto" w:fill="FFFFFF"/>
          <w:lang w:eastAsia="en-US"/>
        </w:rPr>
        <w:t>к муниципальному бюджетному дошкольному образовательному учреждению «Шенкурский детский сад комбинированного вида № 1 «Ваганочка», администрации Шенкурского муниципального округа Архангельской области и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w:t>
      </w:r>
      <w:proofErr w:type="gramEnd"/>
      <w:r w:rsidRPr="00563B37">
        <w:rPr>
          <w:rFonts w:ascii="Times New Roman" w:eastAsia="Calibri" w:hAnsi="Times New Roman"/>
          <w:color w:val="000000"/>
          <w:sz w:val="28"/>
          <w:szCs w:val="28"/>
          <w:shd w:val="clear" w:color="auto" w:fill="FFFFFF"/>
          <w:lang w:eastAsia="en-US"/>
        </w:rPr>
        <w:t xml:space="preserve"> в образовательном учреждении и </w:t>
      </w:r>
      <w:proofErr w:type="gramStart"/>
      <w:r w:rsidRPr="00563B37">
        <w:rPr>
          <w:rFonts w:ascii="Times New Roman" w:eastAsia="Calibri" w:hAnsi="Times New Roman"/>
          <w:color w:val="000000"/>
          <w:sz w:val="28"/>
          <w:szCs w:val="28"/>
          <w:shd w:val="clear" w:color="auto" w:fill="FFFFFF"/>
          <w:lang w:eastAsia="en-US"/>
        </w:rPr>
        <w:t>профинансировать указанные мероприятия Решением от 17 февраля 2023 года иск удовлетворен</w:t>
      </w:r>
      <w:proofErr w:type="gramEnd"/>
      <w:r w:rsidRPr="00563B37">
        <w:rPr>
          <w:rFonts w:ascii="Times New Roman" w:eastAsia="Calibri" w:hAnsi="Times New Roman"/>
          <w:color w:val="000000"/>
          <w:sz w:val="28"/>
          <w:szCs w:val="28"/>
          <w:shd w:val="clear" w:color="auto" w:fill="FFFFFF"/>
          <w:lang w:eastAsia="en-US"/>
        </w:rPr>
        <w:t>.</w:t>
      </w:r>
    </w:p>
    <w:p w:rsidR="00563B37" w:rsidRPr="00563B37" w:rsidRDefault="00563B37" w:rsidP="00563B37">
      <w:pPr>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2.</w:t>
      </w:r>
      <w:r w:rsidRPr="00563B37">
        <w:rPr>
          <w:rFonts w:ascii="Times New Roman" w:eastAsia="Calibri" w:hAnsi="Times New Roman"/>
          <w:sz w:val="28"/>
          <w:szCs w:val="28"/>
          <w:lang w:eastAsia="en-US"/>
        </w:rPr>
        <w:t xml:space="preserve"> </w:t>
      </w:r>
      <w:proofErr w:type="gramStart"/>
      <w:r w:rsidRPr="00563B37">
        <w:rPr>
          <w:rFonts w:ascii="Times New Roman" w:eastAsia="Calibri" w:hAnsi="Times New Roman"/>
          <w:sz w:val="28"/>
          <w:szCs w:val="28"/>
          <w:lang w:eastAsia="en-US"/>
        </w:rPr>
        <w:t>Гражданское дело № 2-73/2023 по исковому заявлению</w:t>
      </w:r>
      <w:r w:rsidRPr="00563B37">
        <w:rPr>
          <w:rFonts w:ascii="Times New Roman" w:eastAsia="Calibri" w:hAnsi="Times New Roman"/>
          <w:color w:val="000000"/>
          <w:sz w:val="28"/>
          <w:szCs w:val="28"/>
          <w:shd w:val="clear" w:color="auto" w:fill="FFFFFF"/>
          <w:lang w:eastAsia="en-US"/>
        </w:rPr>
        <w:t xml:space="preserve"> и. о. прокурора Шенкурского района Архангельской области в интересах неопределенного круга лиц к муниципальному бюджетному учреждению </w:t>
      </w:r>
      <w:r w:rsidRPr="00563B37">
        <w:rPr>
          <w:rFonts w:ascii="Times New Roman" w:eastAsia="Calibri" w:hAnsi="Times New Roman"/>
          <w:color w:val="000000"/>
          <w:sz w:val="28"/>
          <w:szCs w:val="28"/>
          <w:shd w:val="clear" w:color="auto" w:fill="FFFFFF"/>
          <w:lang w:eastAsia="en-US"/>
        </w:rPr>
        <w:lastRenderedPageBreak/>
        <w:t>дополнительного образования «Детская школа искусств № 18»,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 в образовательном учреждении и профинансировать указанные мероприятия.</w:t>
      </w:r>
      <w:proofErr w:type="gramEnd"/>
      <w:r w:rsidRPr="00563B37">
        <w:rPr>
          <w:rFonts w:ascii="Times New Roman" w:eastAsia="Calibri" w:hAnsi="Times New Roman"/>
          <w:color w:val="000000"/>
          <w:sz w:val="28"/>
          <w:szCs w:val="28"/>
          <w:shd w:val="clear" w:color="auto" w:fill="FFFFFF"/>
          <w:lang w:eastAsia="en-US"/>
        </w:rPr>
        <w:t xml:space="preserve"> Решением от 08 февраля 2023 года иск удовлетворен.</w:t>
      </w:r>
    </w:p>
    <w:p w:rsidR="00563B37" w:rsidRPr="00563B37" w:rsidRDefault="00563B37" w:rsidP="00563B37">
      <w:pPr>
        <w:tabs>
          <w:tab w:val="left" w:pos="709"/>
        </w:tabs>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3. </w:t>
      </w:r>
      <w:proofErr w:type="gramStart"/>
      <w:r w:rsidRPr="00563B37">
        <w:rPr>
          <w:rFonts w:ascii="Times New Roman" w:eastAsia="Calibri" w:hAnsi="Times New Roman"/>
          <w:sz w:val="28"/>
          <w:szCs w:val="28"/>
          <w:lang w:eastAsia="en-US"/>
        </w:rPr>
        <w:t>Гражданское дело № 2-153/2023 по исковому заявлению</w:t>
      </w:r>
      <w:r w:rsidRPr="00563B37">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привести защитное сооружение гражданской обороны в состояние постоянной готовности к использованию по предназначению в соответствии с законодательством о гражданской обороне и защите населения, территорий от чрезвычайных ситуаций.</w:t>
      </w:r>
      <w:proofErr w:type="gramEnd"/>
      <w:r w:rsidRPr="00563B37">
        <w:rPr>
          <w:rFonts w:ascii="Times New Roman" w:eastAsia="Calibri" w:hAnsi="Times New Roman"/>
          <w:color w:val="000000"/>
          <w:sz w:val="28"/>
          <w:szCs w:val="28"/>
          <w:shd w:val="clear" w:color="auto" w:fill="FFFFFF"/>
          <w:lang w:eastAsia="en-US"/>
        </w:rPr>
        <w:t xml:space="preserve"> Решением от 03 апреля 2023 года иск удовлетворен.</w:t>
      </w:r>
    </w:p>
    <w:p w:rsidR="00563B37" w:rsidRPr="00563B37" w:rsidRDefault="00563B37" w:rsidP="00563B37">
      <w:pPr>
        <w:tabs>
          <w:tab w:val="left" w:pos="709"/>
        </w:tabs>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4. </w:t>
      </w:r>
      <w:proofErr w:type="gramStart"/>
      <w:r w:rsidRPr="00563B37">
        <w:rPr>
          <w:rFonts w:ascii="Times New Roman" w:eastAsia="Calibri" w:hAnsi="Times New Roman"/>
          <w:sz w:val="28"/>
          <w:szCs w:val="28"/>
          <w:lang w:eastAsia="en-US"/>
        </w:rPr>
        <w:t>Гражданское дело № 2-218/2023 по исковому заявлению</w:t>
      </w:r>
      <w:r w:rsidRPr="00563B37">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w:t>
      </w:r>
      <w:r w:rsidRPr="00563B37">
        <w:rPr>
          <w:rFonts w:ascii="Arial" w:eastAsia="Calibri" w:hAnsi="Arial" w:cs="Arial"/>
          <w:color w:val="000000"/>
          <w:sz w:val="13"/>
          <w:szCs w:val="13"/>
          <w:shd w:val="clear" w:color="auto" w:fill="FFFFFF"/>
          <w:lang w:eastAsia="en-US"/>
        </w:rPr>
        <w:t xml:space="preserve"> </w:t>
      </w:r>
      <w:r w:rsidRPr="00563B37">
        <w:rPr>
          <w:rFonts w:ascii="Times New Roman" w:eastAsia="Calibri" w:hAnsi="Times New Roman"/>
          <w:color w:val="000000"/>
          <w:sz w:val="28"/>
          <w:szCs w:val="28"/>
          <w:shd w:val="clear" w:color="auto" w:fill="FFFFFF"/>
          <w:lang w:eastAsia="en-US"/>
        </w:rPr>
        <w:t>к администрации Шенкурского муниципального округа Архангельской области о возложении обязанности по обустройству в соответствии с санитарно-эпидемиологическими требованиями мест (площадок) временного накопления твердых коммунальных отходов, в том числе крупногабаритных отходов, на территориях населенных пунктов д. Семеновская, д. Романовская, д. Петровская, д. Водопоевская, д. Чащинская</w:t>
      </w:r>
      <w:proofErr w:type="gramEnd"/>
      <w:r w:rsidRPr="00563B37">
        <w:rPr>
          <w:rFonts w:ascii="Times New Roman" w:eastAsia="Calibri" w:hAnsi="Times New Roman"/>
          <w:color w:val="000000"/>
          <w:sz w:val="28"/>
          <w:szCs w:val="28"/>
          <w:shd w:val="clear" w:color="auto" w:fill="FFFFFF"/>
          <w:lang w:eastAsia="en-US"/>
        </w:rPr>
        <w:t xml:space="preserve">, </w:t>
      </w:r>
      <w:proofErr w:type="gramStart"/>
      <w:r w:rsidRPr="00563B37">
        <w:rPr>
          <w:rFonts w:ascii="Times New Roman" w:eastAsia="Calibri" w:hAnsi="Times New Roman"/>
          <w:color w:val="000000"/>
          <w:sz w:val="28"/>
          <w:szCs w:val="28"/>
          <w:shd w:val="clear" w:color="auto" w:fill="FFFFFF"/>
          <w:lang w:eastAsia="en-US"/>
        </w:rPr>
        <w:t>д. Шипуновская, д. Прилукская около ОБЗ, д. Никольский Погост, д. Арефинская, д. Васильевская, д. Тюхневская, д. Рыбогорская Шенкурского муниципального округа Архангельской области, определенных реестром мест (площадок) накопления твердых коммунальных отходов, утвержденных администрацией Шенкурского муниципального округа Архангельской области.</w:t>
      </w:r>
      <w:proofErr w:type="gramEnd"/>
      <w:r w:rsidRPr="00563B37">
        <w:rPr>
          <w:rFonts w:ascii="Times New Roman" w:eastAsia="Calibri" w:hAnsi="Times New Roman"/>
          <w:color w:val="000000"/>
          <w:sz w:val="28"/>
          <w:szCs w:val="28"/>
          <w:shd w:val="clear" w:color="auto" w:fill="FFFFFF"/>
          <w:lang w:eastAsia="en-US"/>
        </w:rPr>
        <w:t xml:space="preserve"> Решением от 29 мая 2023 года иск удовлетворен.</w:t>
      </w:r>
    </w:p>
    <w:p w:rsidR="00563B37" w:rsidRPr="00563B37" w:rsidRDefault="00563B37" w:rsidP="00563B37">
      <w:pPr>
        <w:tabs>
          <w:tab w:val="left" w:pos="709"/>
        </w:tabs>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5.</w:t>
      </w:r>
      <w:r w:rsidRPr="00563B37">
        <w:rPr>
          <w:rFonts w:ascii="Times New Roman" w:eastAsia="Calibri" w:hAnsi="Times New Roman"/>
          <w:sz w:val="28"/>
          <w:szCs w:val="28"/>
          <w:lang w:eastAsia="en-US"/>
        </w:rPr>
        <w:t xml:space="preserve"> Административное дело № 2а-203/2023 по исковому заявлению</w:t>
      </w:r>
      <w:r w:rsidRPr="00563B37">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 выразившегося в </w:t>
      </w:r>
      <w:proofErr w:type="spellStart"/>
      <w:r w:rsidRPr="00563B37">
        <w:rPr>
          <w:rFonts w:ascii="Times New Roman" w:eastAsia="Calibri" w:hAnsi="Times New Roman"/>
          <w:color w:val="000000"/>
          <w:sz w:val="28"/>
          <w:szCs w:val="28"/>
          <w:shd w:val="clear" w:color="auto" w:fill="FFFFFF"/>
          <w:lang w:eastAsia="en-US"/>
        </w:rPr>
        <w:t>необеспечении</w:t>
      </w:r>
      <w:proofErr w:type="spellEnd"/>
      <w:r w:rsidRPr="00563B37">
        <w:rPr>
          <w:rFonts w:ascii="Times New Roman" w:eastAsia="Calibri" w:hAnsi="Times New Roman"/>
          <w:color w:val="000000"/>
          <w:sz w:val="28"/>
          <w:szCs w:val="28"/>
          <w:shd w:val="clear" w:color="auto" w:fill="FFFFFF"/>
          <w:lang w:eastAsia="en-US"/>
        </w:rPr>
        <w:t xml:space="preserve"> земельных участков, предоставленных многодетным семьям, объектами инженерной инфраструктуры, возложении обязанности устранить нарушения. Решением от 26 апреля 2023 года иск удовлетворен.</w:t>
      </w:r>
    </w:p>
    <w:p w:rsidR="00563B37" w:rsidRPr="00563B37" w:rsidRDefault="00563B37" w:rsidP="00563B37">
      <w:pPr>
        <w:tabs>
          <w:tab w:val="left" w:pos="709"/>
        </w:tabs>
        <w:spacing w:after="0"/>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6.</w:t>
      </w:r>
      <w:r w:rsidRPr="00563B37">
        <w:rPr>
          <w:rFonts w:ascii="Times New Roman" w:eastAsia="Calibri" w:hAnsi="Times New Roman"/>
          <w:sz w:val="28"/>
          <w:szCs w:val="28"/>
          <w:lang w:eastAsia="en-US"/>
        </w:rPr>
        <w:t xml:space="preserve"> </w:t>
      </w:r>
      <w:proofErr w:type="gramStart"/>
      <w:r w:rsidRPr="00563B37">
        <w:rPr>
          <w:rFonts w:ascii="Times New Roman" w:eastAsia="Calibri" w:hAnsi="Times New Roman"/>
          <w:sz w:val="28"/>
          <w:szCs w:val="28"/>
          <w:lang w:eastAsia="en-US"/>
        </w:rPr>
        <w:t>Гражданское дело № 2-285/2023 по исковому заявлению</w:t>
      </w:r>
      <w:r w:rsidRPr="00563B37">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w:t>
      </w:r>
      <w:r w:rsidRPr="00563B37">
        <w:rPr>
          <w:rFonts w:ascii="Times New Roman" w:eastAsia="Calibri" w:hAnsi="Times New Roman"/>
          <w:color w:val="000000"/>
          <w:sz w:val="28"/>
          <w:szCs w:val="28"/>
          <w:shd w:val="clear" w:color="auto" w:fill="FFFFFF"/>
          <w:lang w:eastAsia="en-US"/>
        </w:rPr>
        <w:lastRenderedPageBreak/>
        <w:t>круга лиц к администрации Шенкурского муниципального округа Архангельской области о возложении обязанности по созданию на территории Шенкурского муниципального округа Архангельской области в необходимом количестве жилых помещений для обеспечения жилыми помещениями граждан, нуждающихся в предоставлении временного жилья маневренного фонда.</w:t>
      </w:r>
      <w:proofErr w:type="gramEnd"/>
      <w:r w:rsidRPr="00563B37">
        <w:rPr>
          <w:rFonts w:ascii="Times New Roman" w:eastAsia="Calibri" w:hAnsi="Times New Roman"/>
          <w:color w:val="000000"/>
          <w:sz w:val="28"/>
          <w:szCs w:val="28"/>
          <w:shd w:val="clear" w:color="auto" w:fill="FFFFFF"/>
          <w:lang w:eastAsia="en-US"/>
        </w:rPr>
        <w:t xml:space="preserve"> Решением от 16 июня 2023 года иск удовлетворен.</w:t>
      </w:r>
    </w:p>
    <w:p w:rsidR="00563B37" w:rsidRPr="00563B37" w:rsidRDefault="00563B37" w:rsidP="00563B37">
      <w:pPr>
        <w:tabs>
          <w:tab w:val="left" w:pos="0"/>
        </w:tabs>
        <w:ind w:right="-2"/>
        <w:jc w:val="both"/>
        <w:rPr>
          <w:rFonts w:ascii="Times New Roman" w:eastAsia="Calibri" w:hAnsi="Times New Roman"/>
          <w:color w:val="000000"/>
          <w:sz w:val="28"/>
          <w:szCs w:val="28"/>
          <w:shd w:val="clear" w:color="auto" w:fill="FFFFFF"/>
          <w:lang w:eastAsia="en-US"/>
        </w:rPr>
      </w:pPr>
      <w:r w:rsidRPr="00563B37">
        <w:rPr>
          <w:rFonts w:ascii="Times New Roman" w:eastAsia="Calibri" w:hAnsi="Times New Roman"/>
          <w:color w:val="000000"/>
          <w:sz w:val="28"/>
          <w:szCs w:val="28"/>
          <w:shd w:val="clear" w:color="auto" w:fill="FFFFFF"/>
          <w:lang w:eastAsia="en-US"/>
        </w:rPr>
        <w:t xml:space="preserve">         7.  </w:t>
      </w:r>
      <w:r w:rsidRPr="00563B37">
        <w:rPr>
          <w:rFonts w:ascii="Times New Roman" w:eastAsia="Calibri" w:hAnsi="Times New Roman"/>
          <w:sz w:val="28"/>
          <w:szCs w:val="28"/>
          <w:lang w:eastAsia="en-US"/>
        </w:rPr>
        <w:t>Гражданское дело № 2-297/2023 по исковому заявлению</w:t>
      </w:r>
      <w:r w:rsidRPr="00563B37">
        <w:rPr>
          <w:rFonts w:ascii="Times New Roman" w:eastAsia="Calibri" w:hAnsi="Times New Roman"/>
          <w:color w:val="000000"/>
          <w:sz w:val="28"/>
          <w:szCs w:val="28"/>
          <w:shd w:val="clear" w:color="auto" w:fill="FFFFFF"/>
          <w:lang w:eastAsia="en-US"/>
        </w:rPr>
        <w:t xml:space="preserve"> прокурора Шенкурского района Архангельской области в интересах неопределенного круга лиц </w:t>
      </w:r>
      <w:r w:rsidRPr="00563B37">
        <w:rPr>
          <w:rFonts w:ascii="Times New Roman" w:eastAsia="Calibri" w:hAnsi="Times New Roman"/>
          <w:sz w:val="28"/>
          <w:szCs w:val="28"/>
          <w:lang w:eastAsia="en-US"/>
        </w:rPr>
        <w:t>к администрации Шенкурского муниципального округа Архангельской области о возложении обязанности создать специализированную службу по вопросам похоронного дела.</w:t>
      </w:r>
      <w:r w:rsidRPr="00563B37">
        <w:rPr>
          <w:rFonts w:ascii="Times New Roman" w:eastAsia="Calibri" w:hAnsi="Times New Roman"/>
          <w:color w:val="000000"/>
          <w:sz w:val="28"/>
          <w:szCs w:val="28"/>
          <w:shd w:val="clear" w:color="auto" w:fill="FFFFFF"/>
          <w:lang w:eastAsia="en-US"/>
        </w:rPr>
        <w:t xml:space="preserve"> Решением от 22 июня 2023 года иск удовлетворен.</w:t>
      </w:r>
    </w:p>
    <w:p w:rsidR="00474EC9" w:rsidRPr="00474EC9" w:rsidRDefault="00474EC9" w:rsidP="00BB0190">
      <w:pPr>
        <w:spacing w:after="0" w:line="288" w:lineRule="auto"/>
        <w:jc w:val="both"/>
        <w:rPr>
          <w:rFonts w:ascii="Times New Roman" w:hAnsi="Times New Roman"/>
          <w:sz w:val="28"/>
          <w:szCs w:val="28"/>
        </w:rPr>
      </w:pPr>
    </w:p>
    <w:p w:rsidR="00474EC9" w:rsidRDefault="00474EC9"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563B37" w:rsidRDefault="00563B37" w:rsidP="00474EC9">
      <w:pPr>
        <w:spacing w:after="0" w:line="240" w:lineRule="auto"/>
        <w:jc w:val="both"/>
        <w:rPr>
          <w:rFonts w:ascii="Times New Roman" w:hAnsi="Times New Roman"/>
          <w:sz w:val="28"/>
          <w:szCs w:val="28"/>
        </w:rPr>
      </w:pPr>
    </w:p>
    <w:p w:rsidR="00B0776B" w:rsidRPr="00433C9B" w:rsidRDefault="00B0776B" w:rsidP="00B0776B">
      <w:pPr>
        <w:spacing w:after="0" w:line="240" w:lineRule="auto"/>
        <w:jc w:val="right"/>
        <w:rPr>
          <w:rFonts w:ascii="Times New Roman" w:hAnsi="Times New Roman"/>
          <w:sz w:val="24"/>
          <w:szCs w:val="24"/>
        </w:rPr>
      </w:pPr>
      <w:r w:rsidRPr="00433C9B">
        <w:rPr>
          <w:rFonts w:ascii="Times New Roman" w:hAnsi="Times New Roman"/>
          <w:sz w:val="24"/>
          <w:szCs w:val="24"/>
        </w:rPr>
        <w:lastRenderedPageBreak/>
        <w:t>Приложение</w:t>
      </w:r>
      <w:r>
        <w:rPr>
          <w:rFonts w:ascii="Times New Roman" w:hAnsi="Times New Roman"/>
          <w:sz w:val="24"/>
          <w:szCs w:val="24"/>
        </w:rPr>
        <w:t xml:space="preserve"> № 2</w:t>
      </w:r>
    </w:p>
    <w:p w:rsidR="00B0776B" w:rsidRDefault="00B0776B" w:rsidP="00B0776B">
      <w:pPr>
        <w:spacing w:after="0" w:line="240" w:lineRule="auto"/>
        <w:jc w:val="right"/>
        <w:rPr>
          <w:rFonts w:ascii="Times New Roman" w:hAnsi="Times New Roman"/>
          <w:sz w:val="24"/>
          <w:szCs w:val="24"/>
        </w:rPr>
      </w:pPr>
      <w:r w:rsidRPr="00433C9B">
        <w:rPr>
          <w:rFonts w:ascii="Times New Roman" w:hAnsi="Times New Roman"/>
          <w:sz w:val="24"/>
          <w:szCs w:val="24"/>
        </w:rPr>
        <w:t xml:space="preserve">к протоколу </w:t>
      </w:r>
      <w:r>
        <w:rPr>
          <w:rFonts w:ascii="Times New Roman" w:hAnsi="Times New Roman"/>
          <w:sz w:val="24"/>
          <w:szCs w:val="24"/>
        </w:rPr>
        <w:t xml:space="preserve">совета по противодействию коррупции </w:t>
      </w:r>
    </w:p>
    <w:p w:rsidR="00B0776B" w:rsidRDefault="00B0776B" w:rsidP="00B0776B">
      <w:pPr>
        <w:spacing w:after="0" w:line="240" w:lineRule="auto"/>
        <w:jc w:val="right"/>
        <w:rPr>
          <w:rFonts w:ascii="Times New Roman" w:hAnsi="Times New Roman"/>
          <w:sz w:val="24"/>
          <w:szCs w:val="24"/>
        </w:rPr>
      </w:pPr>
      <w:r>
        <w:rPr>
          <w:rFonts w:ascii="Times New Roman" w:hAnsi="Times New Roman"/>
          <w:sz w:val="24"/>
          <w:szCs w:val="24"/>
        </w:rPr>
        <w:t>в Шенкурском муниципальном округе</w:t>
      </w:r>
    </w:p>
    <w:p w:rsidR="009356F0" w:rsidRDefault="00B0776B" w:rsidP="00B0776B">
      <w:pPr>
        <w:spacing w:after="0" w:line="240" w:lineRule="auto"/>
        <w:jc w:val="right"/>
        <w:rPr>
          <w:rFonts w:ascii="Times New Roman" w:hAnsi="Times New Roman"/>
          <w:sz w:val="28"/>
          <w:szCs w:val="28"/>
        </w:rPr>
      </w:pPr>
      <w:r w:rsidRPr="00433C9B">
        <w:rPr>
          <w:rFonts w:ascii="Times New Roman" w:hAnsi="Times New Roman"/>
          <w:sz w:val="24"/>
          <w:szCs w:val="24"/>
        </w:rPr>
        <w:t xml:space="preserve"> от </w:t>
      </w:r>
      <w:r>
        <w:rPr>
          <w:rFonts w:ascii="Times New Roman" w:hAnsi="Times New Roman"/>
          <w:sz w:val="24"/>
          <w:szCs w:val="24"/>
        </w:rPr>
        <w:t>2</w:t>
      </w:r>
      <w:r w:rsidR="00563B37">
        <w:rPr>
          <w:rFonts w:ascii="Times New Roman" w:hAnsi="Times New Roman"/>
          <w:sz w:val="24"/>
          <w:szCs w:val="24"/>
        </w:rPr>
        <w:t>2.06</w:t>
      </w:r>
      <w:r>
        <w:rPr>
          <w:rFonts w:ascii="Times New Roman" w:hAnsi="Times New Roman"/>
          <w:sz w:val="24"/>
          <w:szCs w:val="24"/>
        </w:rPr>
        <w:t>.2023</w:t>
      </w:r>
      <w:r w:rsidRPr="00433C9B">
        <w:rPr>
          <w:rFonts w:ascii="Times New Roman" w:hAnsi="Times New Roman"/>
          <w:sz w:val="24"/>
          <w:szCs w:val="24"/>
        </w:rPr>
        <w:t xml:space="preserve"> года</w:t>
      </w: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B0776B" w:rsidRDefault="00B0776B" w:rsidP="00563B37">
      <w:pPr>
        <w:autoSpaceDE w:val="0"/>
        <w:autoSpaceDN w:val="0"/>
        <w:adjustRightInd w:val="0"/>
        <w:spacing w:after="0"/>
        <w:jc w:val="center"/>
        <w:rPr>
          <w:rFonts w:ascii="Times New Roman" w:eastAsia="Calibri" w:hAnsi="Times New Roman"/>
          <w:b/>
          <w:sz w:val="28"/>
          <w:szCs w:val="26"/>
          <w:lang w:eastAsia="en-US"/>
        </w:rPr>
      </w:pPr>
      <w:r w:rsidRPr="00563B37">
        <w:rPr>
          <w:rFonts w:ascii="Times New Roman" w:eastAsia="Calibri" w:hAnsi="Times New Roman"/>
          <w:b/>
          <w:sz w:val="28"/>
          <w:szCs w:val="26"/>
          <w:lang w:eastAsia="en-US"/>
        </w:rPr>
        <w:t xml:space="preserve">Информация </w:t>
      </w:r>
      <w:r w:rsidR="00563B37">
        <w:rPr>
          <w:rFonts w:ascii="Times New Roman" w:eastAsia="Calibri" w:hAnsi="Times New Roman"/>
          <w:b/>
          <w:sz w:val="28"/>
          <w:szCs w:val="26"/>
          <w:lang w:eastAsia="en-US"/>
        </w:rPr>
        <w:t>о</w:t>
      </w:r>
      <w:r w:rsidR="00563B37" w:rsidRPr="00563B37">
        <w:rPr>
          <w:rFonts w:ascii="Times New Roman" w:eastAsia="Calibri" w:hAnsi="Times New Roman"/>
          <w:b/>
          <w:sz w:val="28"/>
          <w:szCs w:val="26"/>
          <w:lang w:eastAsia="en-US"/>
        </w:rPr>
        <w:t xml:space="preserve"> результатах внутреннего анализа достоверности и полноты сведений о  доходах, расходах, об имуществе и обязательствах имущественного характера за 2022 год</w:t>
      </w:r>
      <w:r w:rsidR="00563B37">
        <w:rPr>
          <w:rFonts w:ascii="Times New Roman" w:eastAsia="Calibri" w:hAnsi="Times New Roman"/>
          <w:b/>
          <w:sz w:val="28"/>
          <w:szCs w:val="26"/>
          <w:lang w:eastAsia="en-US"/>
        </w:rPr>
        <w:t xml:space="preserve"> </w:t>
      </w:r>
    </w:p>
    <w:p w:rsidR="00563B37" w:rsidRPr="00563B37" w:rsidRDefault="00563B37" w:rsidP="00563B37">
      <w:pPr>
        <w:autoSpaceDE w:val="0"/>
        <w:autoSpaceDN w:val="0"/>
        <w:adjustRightInd w:val="0"/>
        <w:spacing w:after="0"/>
        <w:ind w:firstLine="708"/>
        <w:jc w:val="center"/>
        <w:rPr>
          <w:rFonts w:ascii="Times New Roman" w:eastAsia="Calibri" w:hAnsi="Times New Roman"/>
          <w:sz w:val="28"/>
          <w:szCs w:val="26"/>
          <w:lang w:eastAsia="en-US"/>
        </w:rPr>
      </w:pP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proofErr w:type="gramStart"/>
      <w:r w:rsidRPr="00563B37">
        <w:rPr>
          <w:rFonts w:ascii="Times New Roman" w:hAnsi="Times New Roman"/>
          <w:color w:val="000000"/>
          <w:sz w:val="28"/>
          <w:szCs w:val="24"/>
          <w:lang w:eastAsia="ar-SA"/>
        </w:rPr>
        <w:t>В соответствии с Федеральным законом  «О противодействии коррупции»,  законодательством о муниципальной службе,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 муниципальные служащие администрации Шенкурского муниципального округа, замещавшие должности муниципальной службы на 31 декабря 2022 г., до 30 апреля 2023 г.  представили</w:t>
      </w:r>
      <w:proofErr w:type="gramEnd"/>
      <w:r w:rsidRPr="00563B37">
        <w:rPr>
          <w:rFonts w:ascii="Times New Roman" w:hAnsi="Times New Roman"/>
          <w:color w:val="000000"/>
          <w:sz w:val="28"/>
          <w:szCs w:val="24"/>
          <w:lang w:eastAsia="ar-SA"/>
        </w:rPr>
        <w:t xml:space="preserve">  сведения о доходах, расходах, об имуществе и обязательствах имущественного характера (далее – сведения о доходах) за отчетный 2022 год.    </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Сведения о доходах за 2022 г. представили всего 8 муниципальных служащих (это руководители и специалисты Управления образования и финансового управления администрации Шенкурского муниципального округа).</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 xml:space="preserve">Заполнялись сведения о доходах с использованием специального программного обеспечения «Справки БК.     </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 xml:space="preserve">     </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 xml:space="preserve">Главным специалистом отдела организационной работы и муниципальной службы проведен внутренний анализ представленных руководителями Управления образования и финансового управления справок о доходах.  Анализ проводится путем сопоставления сведений о доходах  за отчетный период и два предыдущих года. Замечаний и каких-либо вопросов по результатам анализа не имеется.  </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Также сведения о доходах за 2022 г. были своевременно представлены руководителями подведомственных муниципальных учреждений:  – это 8 руководителей учреждений образования, 3  руководителя учреждений культуры.</w:t>
      </w: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p>
    <w:p w:rsidR="00563B37" w:rsidRPr="00563B37" w:rsidRDefault="00563B37" w:rsidP="00563B37">
      <w:pPr>
        <w:autoSpaceDE w:val="0"/>
        <w:autoSpaceDN w:val="0"/>
        <w:adjustRightInd w:val="0"/>
        <w:spacing w:after="0" w:line="240" w:lineRule="auto"/>
        <w:ind w:firstLine="709"/>
        <w:jc w:val="both"/>
        <w:rPr>
          <w:rFonts w:ascii="Times New Roman" w:hAnsi="Times New Roman"/>
          <w:color w:val="000000"/>
          <w:sz w:val="28"/>
          <w:szCs w:val="24"/>
          <w:lang w:eastAsia="ar-SA"/>
        </w:rPr>
      </w:pPr>
      <w:r w:rsidRPr="00563B37">
        <w:rPr>
          <w:rFonts w:ascii="Times New Roman" w:hAnsi="Times New Roman"/>
          <w:color w:val="000000"/>
          <w:sz w:val="28"/>
          <w:szCs w:val="24"/>
          <w:lang w:eastAsia="ar-SA"/>
        </w:rPr>
        <w:t xml:space="preserve"> </w:t>
      </w:r>
      <w:proofErr w:type="gramStart"/>
      <w:r w:rsidRPr="00563B37">
        <w:rPr>
          <w:rFonts w:ascii="Times New Roman" w:hAnsi="Times New Roman"/>
          <w:color w:val="000000"/>
          <w:sz w:val="28"/>
          <w:szCs w:val="24"/>
          <w:lang w:eastAsia="ar-SA"/>
        </w:rPr>
        <w:t xml:space="preserve">В соответствии с подпунктом «ж» пункта 1 Указа Президента РФ от 29 декабря 2022 года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СВО и впредь до издания соответствующих </w:t>
      </w:r>
      <w:r w:rsidRPr="00563B37">
        <w:rPr>
          <w:rFonts w:ascii="Times New Roman" w:hAnsi="Times New Roman"/>
          <w:color w:val="000000"/>
          <w:sz w:val="28"/>
          <w:szCs w:val="24"/>
          <w:lang w:eastAsia="ar-SA"/>
        </w:rPr>
        <w:lastRenderedPageBreak/>
        <w:t>нормативно-правовых актов Российской Федерации размещение в информационно-телекоммуникационной сети «Интернет» на официальных сайтах органов МСУ</w:t>
      </w:r>
      <w:proofErr w:type="gramEnd"/>
      <w:r w:rsidRPr="00563B37">
        <w:rPr>
          <w:rFonts w:ascii="Times New Roman" w:hAnsi="Times New Roman"/>
          <w:color w:val="000000"/>
          <w:sz w:val="28"/>
          <w:szCs w:val="24"/>
          <w:lang w:eastAsia="ar-SA"/>
        </w:rPr>
        <w:t xml:space="preserve"> сведений о доходах, представляемых в соответствии с Федеральным законом от 25 декабря 2008 года № 273-ФЗ «О противодействии коррупции» и предоставление таких сведений общероссийским средствам массовой информации для опубликования не осуществляются. Т.е. на официальном сайте Шенкурского муниципального округа сведения о доходах, представленные муниципальными служащими и руководителями муниципальных учреждений  в 2023 году за отчетный 2022 год,  не размещались.</w:t>
      </w:r>
    </w:p>
    <w:p w:rsidR="00563B37" w:rsidRDefault="00563B37" w:rsidP="00563B37">
      <w:pPr>
        <w:autoSpaceDE w:val="0"/>
        <w:autoSpaceDN w:val="0"/>
        <w:adjustRightInd w:val="0"/>
        <w:spacing w:after="0" w:line="240" w:lineRule="auto"/>
        <w:jc w:val="both"/>
        <w:rPr>
          <w:rFonts w:ascii="Times New Roman" w:hAnsi="Times New Roman"/>
          <w:color w:val="000000"/>
          <w:sz w:val="24"/>
          <w:szCs w:val="24"/>
          <w:lang w:eastAsia="ar-SA"/>
        </w:rPr>
      </w:pPr>
    </w:p>
    <w:p w:rsidR="009356F0" w:rsidRDefault="009356F0" w:rsidP="00474EC9">
      <w:pPr>
        <w:spacing w:after="0" w:line="240" w:lineRule="auto"/>
        <w:jc w:val="both"/>
        <w:rPr>
          <w:rFonts w:ascii="Times New Roman" w:hAnsi="Times New Roman"/>
          <w:sz w:val="28"/>
          <w:szCs w:val="28"/>
        </w:rPr>
      </w:pPr>
    </w:p>
    <w:p w:rsidR="009356F0" w:rsidRDefault="009356F0" w:rsidP="00474EC9">
      <w:pPr>
        <w:spacing w:after="0" w:line="240" w:lineRule="auto"/>
        <w:jc w:val="both"/>
        <w:rPr>
          <w:rFonts w:ascii="Times New Roman" w:hAnsi="Times New Roman"/>
          <w:sz w:val="28"/>
          <w:szCs w:val="28"/>
        </w:rPr>
      </w:pPr>
    </w:p>
    <w:p w:rsidR="00F843DA" w:rsidRDefault="00F843DA" w:rsidP="00474EC9">
      <w:pPr>
        <w:spacing w:after="0" w:line="240" w:lineRule="auto"/>
        <w:jc w:val="both"/>
        <w:rPr>
          <w:rFonts w:ascii="Times New Roman" w:hAnsi="Times New Roman"/>
          <w:sz w:val="28"/>
          <w:szCs w:val="28"/>
        </w:rPr>
      </w:pPr>
    </w:p>
    <w:p w:rsidR="00F843DA" w:rsidRDefault="00F843DA" w:rsidP="00474EC9">
      <w:pPr>
        <w:spacing w:after="0" w:line="240" w:lineRule="auto"/>
        <w:jc w:val="both"/>
        <w:rPr>
          <w:rFonts w:ascii="Times New Roman" w:hAnsi="Times New Roman"/>
          <w:sz w:val="28"/>
          <w:szCs w:val="28"/>
        </w:rPr>
      </w:pPr>
    </w:p>
    <w:p w:rsidR="004B4C32" w:rsidRDefault="004B4C32"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B0776B" w:rsidRDefault="00B0776B" w:rsidP="00474EC9">
      <w:pPr>
        <w:spacing w:after="0" w:line="240" w:lineRule="auto"/>
        <w:jc w:val="both"/>
        <w:rPr>
          <w:rFonts w:ascii="Times New Roman" w:hAnsi="Times New Roman"/>
          <w:sz w:val="28"/>
          <w:szCs w:val="28"/>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563B37" w:rsidRDefault="00563B37" w:rsidP="00B0776B">
      <w:pPr>
        <w:spacing w:after="0" w:line="240" w:lineRule="auto"/>
        <w:jc w:val="right"/>
        <w:rPr>
          <w:rFonts w:ascii="Times New Roman" w:hAnsi="Times New Roman"/>
          <w:sz w:val="24"/>
          <w:szCs w:val="24"/>
        </w:rPr>
      </w:pPr>
    </w:p>
    <w:p w:rsidR="00B0776B" w:rsidRPr="00433C9B" w:rsidRDefault="00B0776B" w:rsidP="00B0776B">
      <w:pPr>
        <w:spacing w:after="0" w:line="240" w:lineRule="auto"/>
        <w:jc w:val="right"/>
        <w:rPr>
          <w:rFonts w:ascii="Times New Roman" w:hAnsi="Times New Roman"/>
          <w:sz w:val="24"/>
          <w:szCs w:val="24"/>
        </w:rPr>
      </w:pPr>
      <w:r w:rsidRPr="00433C9B">
        <w:rPr>
          <w:rFonts w:ascii="Times New Roman" w:hAnsi="Times New Roman"/>
          <w:sz w:val="24"/>
          <w:szCs w:val="24"/>
        </w:rPr>
        <w:lastRenderedPageBreak/>
        <w:t>Приложение</w:t>
      </w:r>
      <w:r>
        <w:rPr>
          <w:rFonts w:ascii="Times New Roman" w:hAnsi="Times New Roman"/>
          <w:sz w:val="24"/>
          <w:szCs w:val="24"/>
        </w:rPr>
        <w:t xml:space="preserve"> № 3</w:t>
      </w:r>
    </w:p>
    <w:p w:rsidR="00B0776B" w:rsidRDefault="00B0776B" w:rsidP="00B0776B">
      <w:pPr>
        <w:spacing w:after="0" w:line="240" w:lineRule="auto"/>
        <w:jc w:val="right"/>
        <w:rPr>
          <w:rFonts w:ascii="Times New Roman" w:hAnsi="Times New Roman"/>
          <w:sz w:val="24"/>
          <w:szCs w:val="24"/>
        </w:rPr>
      </w:pPr>
      <w:r w:rsidRPr="00433C9B">
        <w:rPr>
          <w:rFonts w:ascii="Times New Roman" w:hAnsi="Times New Roman"/>
          <w:sz w:val="24"/>
          <w:szCs w:val="24"/>
        </w:rPr>
        <w:t xml:space="preserve">к протоколу </w:t>
      </w:r>
      <w:r>
        <w:rPr>
          <w:rFonts w:ascii="Times New Roman" w:hAnsi="Times New Roman"/>
          <w:sz w:val="24"/>
          <w:szCs w:val="24"/>
        </w:rPr>
        <w:t xml:space="preserve">совета по противодействию коррупции </w:t>
      </w:r>
    </w:p>
    <w:p w:rsidR="00B0776B" w:rsidRDefault="00B0776B" w:rsidP="00B0776B">
      <w:pPr>
        <w:spacing w:after="0" w:line="240" w:lineRule="auto"/>
        <w:jc w:val="right"/>
        <w:rPr>
          <w:rFonts w:ascii="Times New Roman" w:hAnsi="Times New Roman"/>
          <w:sz w:val="24"/>
          <w:szCs w:val="24"/>
        </w:rPr>
      </w:pPr>
      <w:r>
        <w:rPr>
          <w:rFonts w:ascii="Times New Roman" w:hAnsi="Times New Roman"/>
          <w:sz w:val="24"/>
          <w:szCs w:val="24"/>
        </w:rPr>
        <w:t>в Шенкурском муниципальном округе</w:t>
      </w:r>
    </w:p>
    <w:p w:rsidR="00B0776B" w:rsidRDefault="00B0776B" w:rsidP="00B0776B">
      <w:pPr>
        <w:spacing w:after="0" w:line="240" w:lineRule="auto"/>
        <w:jc w:val="right"/>
        <w:rPr>
          <w:rFonts w:ascii="Times New Roman" w:hAnsi="Times New Roman"/>
          <w:sz w:val="28"/>
          <w:szCs w:val="28"/>
        </w:rPr>
      </w:pPr>
      <w:r w:rsidRPr="00433C9B">
        <w:rPr>
          <w:rFonts w:ascii="Times New Roman" w:hAnsi="Times New Roman"/>
          <w:sz w:val="24"/>
          <w:szCs w:val="24"/>
        </w:rPr>
        <w:t xml:space="preserve"> от </w:t>
      </w:r>
      <w:r>
        <w:rPr>
          <w:rFonts w:ascii="Times New Roman" w:hAnsi="Times New Roman"/>
          <w:sz w:val="24"/>
          <w:szCs w:val="24"/>
        </w:rPr>
        <w:t>2</w:t>
      </w:r>
      <w:r w:rsidR="0029690C">
        <w:rPr>
          <w:rFonts w:ascii="Times New Roman" w:hAnsi="Times New Roman"/>
          <w:sz w:val="24"/>
          <w:szCs w:val="24"/>
        </w:rPr>
        <w:t>2</w:t>
      </w:r>
      <w:r>
        <w:rPr>
          <w:rFonts w:ascii="Times New Roman" w:hAnsi="Times New Roman"/>
          <w:sz w:val="24"/>
          <w:szCs w:val="24"/>
        </w:rPr>
        <w:t>.0</w:t>
      </w:r>
      <w:r w:rsidR="0029690C">
        <w:rPr>
          <w:rFonts w:ascii="Times New Roman" w:hAnsi="Times New Roman"/>
          <w:sz w:val="24"/>
          <w:szCs w:val="24"/>
        </w:rPr>
        <w:t>6</w:t>
      </w:r>
      <w:r>
        <w:rPr>
          <w:rFonts w:ascii="Times New Roman" w:hAnsi="Times New Roman"/>
          <w:sz w:val="24"/>
          <w:szCs w:val="24"/>
        </w:rPr>
        <w:t>.2023</w:t>
      </w:r>
      <w:r w:rsidRPr="00433C9B">
        <w:rPr>
          <w:rFonts w:ascii="Times New Roman" w:hAnsi="Times New Roman"/>
          <w:sz w:val="24"/>
          <w:szCs w:val="24"/>
        </w:rPr>
        <w:t xml:space="preserve"> года</w:t>
      </w:r>
    </w:p>
    <w:p w:rsidR="00B0776B" w:rsidRDefault="00B0776B" w:rsidP="00B0776B">
      <w:pPr>
        <w:rPr>
          <w:rFonts w:ascii="Times New Roman" w:hAnsi="Times New Roman"/>
          <w:sz w:val="28"/>
          <w:szCs w:val="28"/>
        </w:rPr>
      </w:pPr>
    </w:p>
    <w:p w:rsidR="00B0776B" w:rsidRPr="00B0776B" w:rsidRDefault="00B0776B" w:rsidP="00B0776B">
      <w:pPr>
        <w:pStyle w:val="a8"/>
        <w:jc w:val="center"/>
        <w:rPr>
          <w:rFonts w:ascii="Times New Roman" w:hAnsi="Times New Roman"/>
          <w:b/>
          <w:sz w:val="28"/>
          <w:szCs w:val="28"/>
        </w:rPr>
      </w:pPr>
      <w:r w:rsidRPr="00B0776B">
        <w:rPr>
          <w:rFonts w:ascii="Times New Roman" w:hAnsi="Times New Roman"/>
          <w:b/>
          <w:sz w:val="28"/>
          <w:szCs w:val="28"/>
        </w:rPr>
        <w:t>ИНФОРМАЦИЯ</w:t>
      </w:r>
    </w:p>
    <w:p w:rsidR="00B0776B" w:rsidRDefault="0029690C" w:rsidP="00B0776B">
      <w:pPr>
        <w:spacing w:after="0" w:line="240" w:lineRule="auto"/>
        <w:jc w:val="center"/>
        <w:rPr>
          <w:rFonts w:ascii="Times New Roman" w:hAnsi="Times New Roman"/>
          <w:b/>
          <w:bCs/>
          <w:sz w:val="28"/>
          <w:szCs w:val="28"/>
        </w:rPr>
      </w:pPr>
      <w:r>
        <w:rPr>
          <w:rFonts w:ascii="Times New Roman" w:hAnsi="Times New Roman"/>
          <w:b/>
          <w:bCs/>
          <w:sz w:val="28"/>
          <w:szCs w:val="28"/>
        </w:rPr>
        <w:t>по а</w:t>
      </w:r>
      <w:r w:rsidRPr="0029690C">
        <w:rPr>
          <w:rFonts w:ascii="Times New Roman" w:hAnsi="Times New Roman"/>
          <w:b/>
          <w:bCs/>
          <w:sz w:val="28"/>
          <w:szCs w:val="28"/>
        </w:rPr>
        <w:t>нализ</w:t>
      </w:r>
      <w:r>
        <w:rPr>
          <w:rFonts w:ascii="Times New Roman" w:hAnsi="Times New Roman"/>
          <w:b/>
          <w:bCs/>
          <w:sz w:val="28"/>
          <w:szCs w:val="28"/>
        </w:rPr>
        <w:t>у</w:t>
      </w:r>
      <w:r w:rsidRPr="0029690C">
        <w:rPr>
          <w:rFonts w:ascii="Times New Roman" w:hAnsi="Times New Roman"/>
          <w:b/>
          <w:bCs/>
          <w:sz w:val="28"/>
          <w:szCs w:val="28"/>
        </w:rPr>
        <w:t xml:space="preserve"> результатов проведения конкурсов и аукционов по продаже имущества, находящегося в муниципальной собственности</w:t>
      </w:r>
    </w:p>
    <w:p w:rsidR="0029690C" w:rsidRPr="00B0776B" w:rsidRDefault="0029690C" w:rsidP="00B0776B">
      <w:pPr>
        <w:spacing w:after="0" w:line="240" w:lineRule="auto"/>
        <w:jc w:val="center"/>
        <w:rPr>
          <w:rFonts w:ascii="Times New Roman" w:hAnsi="Times New Roman"/>
          <w:sz w:val="28"/>
          <w:szCs w:val="28"/>
        </w:rPr>
      </w:pPr>
    </w:p>
    <w:p w:rsidR="0029690C" w:rsidRPr="0029690C" w:rsidRDefault="00B0776B" w:rsidP="0029690C">
      <w:pPr>
        <w:spacing w:after="0"/>
        <w:ind w:firstLine="567"/>
        <w:jc w:val="both"/>
        <w:rPr>
          <w:rFonts w:ascii="Times New Roman" w:eastAsiaTheme="minorHAnsi" w:hAnsi="Times New Roman"/>
          <w:sz w:val="28"/>
          <w:szCs w:val="28"/>
          <w:lang w:eastAsia="en-US"/>
        </w:rPr>
      </w:pPr>
      <w:r w:rsidRPr="00B0776B">
        <w:rPr>
          <w:rFonts w:ascii="Times New Roman" w:hAnsi="Times New Roman"/>
          <w:sz w:val="28"/>
          <w:szCs w:val="28"/>
        </w:rPr>
        <w:t xml:space="preserve">    </w:t>
      </w:r>
      <w:r w:rsidR="0029690C" w:rsidRPr="0029690C">
        <w:rPr>
          <w:rFonts w:ascii="Times New Roman" w:eastAsiaTheme="minorHAnsi" w:hAnsi="Times New Roman"/>
          <w:sz w:val="28"/>
          <w:szCs w:val="28"/>
          <w:lang w:eastAsia="en-US"/>
        </w:rPr>
        <w:t xml:space="preserve">В 2022 году администрацией Шенкурского муниципального района на продажу были выставлены  следующие объекты муниципального имущества: </w:t>
      </w:r>
    </w:p>
    <w:p w:rsidR="0029690C" w:rsidRPr="0029690C" w:rsidRDefault="0029690C" w:rsidP="0029690C">
      <w:pPr>
        <w:tabs>
          <w:tab w:val="left" w:pos="1134"/>
        </w:tabs>
        <w:spacing w:after="0"/>
        <w:ind w:firstLine="709"/>
        <w:jc w:val="both"/>
        <w:rPr>
          <w:rFonts w:ascii="Times New Roman" w:eastAsiaTheme="minorHAnsi" w:hAnsi="Times New Roman"/>
          <w:sz w:val="28"/>
          <w:szCs w:val="28"/>
          <w:lang w:eastAsia="en-US"/>
        </w:rPr>
      </w:pPr>
      <w:r w:rsidRPr="0029690C">
        <w:rPr>
          <w:rFonts w:ascii="Times New Roman" w:eastAsiaTheme="minorHAnsi" w:hAnsi="Times New Roman"/>
          <w:sz w:val="28"/>
          <w:szCs w:val="28"/>
          <w:lang w:eastAsia="en-US"/>
        </w:rPr>
        <w:t>- т</w:t>
      </w:r>
      <w:r w:rsidRPr="0029690C">
        <w:rPr>
          <w:rFonts w:ascii="Times New Roman" w:eastAsia="Calibri" w:hAnsi="Times New Roman"/>
          <w:sz w:val="28"/>
          <w:szCs w:val="28"/>
          <w:lang w:eastAsia="en-US"/>
        </w:rPr>
        <w:t>ранспортное средство</w:t>
      </w:r>
      <w:r w:rsidRPr="0029690C">
        <w:rPr>
          <w:rFonts w:ascii="Times New Roman" w:eastAsiaTheme="minorHAnsi" w:hAnsi="Times New Roman"/>
          <w:sz w:val="28"/>
          <w:szCs w:val="28"/>
          <w:lang w:eastAsia="en-US"/>
        </w:rPr>
        <w:t xml:space="preserve"> </w:t>
      </w:r>
      <w:r w:rsidRPr="0029690C">
        <w:rPr>
          <w:rFonts w:ascii="Times New Roman" w:eastAsia="Calibri" w:hAnsi="Times New Roman"/>
          <w:sz w:val="28"/>
          <w:szCs w:val="28"/>
          <w:lang w:eastAsia="en-US"/>
        </w:rPr>
        <w:t>– УАЗ-220692</w:t>
      </w:r>
      <w:r w:rsidRPr="0029690C">
        <w:rPr>
          <w:rFonts w:ascii="Times New Roman" w:eastAsia="Calibri" w:hAnsi="Times New Roman"/>
          <w:b/>
          <w:sz w:val="28"/>
          <w:szCs w:val="28"/>
          <w:lang w:eastAsia="en-US"/>
        </w:rPr>
        <w:t>,</w:t>
      </w:r>
      <w:r w:rsidRPr="0029690C">
        <w:rPr>
          <w:rFonts w:ascii="Times New Roman" w:eastAsia="Calibri" w:hAnsi="Times New Roman"/>
          <w:sz w:val="28"/>
          <w:szCs w:val="28"/>
          <w:lang w:eastAsia="en-US"/>
        </w:rPr>
        <w:t xml:space="preserve"> </w:t>
      </w:r>
      <w:r w:rsidRPr="0029690C">
        <w:rPr>
          <w:rFonts w:ascii="Times New Roman" w:eastAsiaTheme="minorHAnsi" w:hAnsi="Times New Roman"/>
          <w:sz w:val="28"/>
          <w:szCs w:val="28"/>
          <w:lang w:eastAsia="en-US"/>
        </w:rPr>
        <w:t>н</w:t>
      </w:r>
      <w:r w:rsidRPr="0029690C">
        <w:rPr>
          <w:rFonts w:ascii="Times New Roman" w:eastAsia="Calibri" w:hAnsi="Times New Roman"/>
          <w:color w:val="000000"/>
          <w:sz w:val="28"/>
          <w:szCs w:val="28"/>
          <w:lang w:eastAsia="en-US"/>
        </w:rPr>
        <w:t xml:space="preserve">ачальная цена продажи имущества </w:t>
      </w:r>
      <w:r w:rsidRPr="0029690C">
        <w:rPr>
          <w:rFonts w:ascii="Times New Roman" w:eastAsiaTheme="minorHAnsi" w:hAnsi="Times New Roman"/>
          <w:color w:val="000000"/>
          <w:sz w:val="28"/>
          <w:szCs w:val="28"/>
          <w:lang w:eastAsia="en-US"/>
        </w:rPr>
        <w:t>(</w:t>
      </w:r>
      <w:r w:rsidRPr="0029690C">
        <w:rPr>
          <w:rFonts w:ascii="Times New Roman" w:eastAsia="Calibri" w:hAnsi="Times New Roman"/>
          <w:sz w:val="28"/>
          <w:szCs w:val="28"/>
          <w:lang w:eastAsia="en-US"/>
        </w:rPr>
        <w:t>отчет об оценке № 0124300023921000070_144198/1 от 10.12.2021</w:t>
      </w:r>
      <w:r w:rsidRPr="0029690C">
        <w:rPr>
          <w:rFonts w:ascii="Times New Roman" w:eastAsiaTheme="minorHAnsi" w:hAnsi="Times New Roman"/>
          <w:sz w:val="28"/>
          <w:szCs w:val="28"/>
          <w:lang w:eastAsia="en-US"/>
        </w:rPr>
        <w:t xml:space="preserve">) – </w:t>
      </w:r>
      <w:r w:rsidRPr="0029690C">
        <w:rPr>
          <w:rFonts w:ascii="Times New Roman" w:eastAsia="Calibri" w:hAnsi="Times New Roman"/>
          <w:sz w:val="28"/>
          <w:szCs w:val="28"/>
          <w:lang w:eastAsia="en-US"/>
        </w:rPr>
        <w:t>24 000, 00</w:t>
      </w:r>
      <w:r w:rsidRPr="0029690C">
        <w:rPr>
          <w:rFonts w:ascii="Times New Roman" w:eastAsiaTheme="minorHAnsi" w:hAnsi="Times New Roman"/>
          <w:sz w:val="28"/>
          <w:szCs w:val="28"/>
          <w:lang w:eastAsia="en-US"/>
        </w:rPr>
        <w:t xml:space="preserve"> с учетом НДС;</w:t>
      </w:r>
    </w:p>
    <w:p w:rsidR="0029690C" w:rsidRPr="0029690C" w:rsidRDefault="0029690C" w:rsidP="0029690C">
      <w:pPr>
        <w:autoSpaceDE w:val="0"/>
        <w:autoSpaceDN w:val="0"/>
        <w:adjustRightInd w:val="0"/>
        <w:spacing w:after="0"/>
        <w:ind w:firstLine="567"/>
        <w:jc w:val="both"/>
        <w:rPr>
          <w:rFonts w:ascii="Times New Roman" w:hAnsi="Times New Roman"/>
          <w:color w:val="000000"/>
          <w:sz w:val="28"/>
          <w:szCs w:val="28"/>
        </w:rPr>
      </w:pPr>
      <w:r w:rsidRPr="0029690C">
        <w:rPr>
          <w:rFonts w:ascii="Times New Roman" w:hAnsi="Times New Roman"/>
          <w:color w:val="000000"/>
          <w:sz w:val="28"/>
          <w:szCs w:val="28"/>
        </w:rPr>
        <w:t>- административное здание с кадастровым номером: 29:20:130129:32 общей площадью 366,0 кв.м. и земельный участок</w:t>
      </w:r>
      <w:r w:rsidRPr="0029690C">
        <w:rPr>
          <w:rFonts w:ascii="Times New Roman" w:hAnsi="Times New Roman"/>
          <w:b/>
          <w:color w:val="000000"/>
          <w:sz w:val="28"/>
          <w:szCs w:val="28"/>
        </w:rPr>
        <w:t xml:space="preserve"> </w:t>
      </w:r>
      <w:r w:rsidRPr="0029690C">
        <w:rPr>
          <w:rFonts w:ascii="Times New Roman" w:hAnsi="Times New Roman"/>
          <w:color w:val="000000"/>
          <w:sz w:val="28"/>
          <w:szCs w:val="28"/>
        </w:rPr>
        <w:t>с</w:t>
      </w:r>
      <w:r w:rsidRPr="0029690C">
        <w:rPr>
          <w:rFonts w:ascii="Times New Roman" w:hAnsi="Times New Roman"/>
          <w:b/>
          <w:color w:val="000000"/>
          <w:sz w:val="28"/>
          <w:szCs w:val="28"/>
        </w:rPr>
        <w:t xml:space="preserve"> </w:t>
      </w:r>
      <w:r w:rsidRPr="0029690C">
        <w:rPr>
          <w:rFonts w:ascii="Times New Roman" w:hAnsi="Times New Roman"/>
          <w:color w:val="000000"/>
          <w:sz w:val="28"/>
          <w:szCs w:val="28"/>
        </w:rPr>
        <w:t>кадастровым номером 29:20:130129:4, общей площадью 336,0 кв</w:t>
      </w:r>
      <w:proofErr w:type="gramStart"/>
      <w:r w:rsidRPr="0029690C">
        <w:rPr>
          <w:rFonts w:ascii="Times New Roman" w:hAnsi="Times New Roman"/>
          <w:color w:val="000000"/>
          <w:sz w:val="28"/>
          <w:szCs w:val="28"/>
        </w:rPr>
        <w:t>.м</w:t>
      </w:r>
      <w:proofErr w:type="gramEnd"/>
      <w:r w:rsidRPr="0029690C">
        <w:rPr>
          <w:rFonts w:ascii="Times New Roman" w:hAnsi="Times New Roman"/>
          <w:color w:val="000000"/>
          <w:sz w:val="28"/>
          <w:szCs w:val="28"/>
        </w:rPr>
        <w:t>,</w:t>
      </w:r>
      <w:r w:rsidRPr="0029690C">
        <w:rPr>
          <w:rFonts w:ascii="Times New Roman" w:hAnsi="Times New Roman"/>
          <w:color w:val="000000"/>
          <w:sz w:val="24"/>
          <w:szCs w:val="24"/>
        </w:rPr>
        <w:t xml:space="preserve"> </w:t>
      </w:r>
      <w:r w:rsidRPr="0029690C">
        <w:rPr>
          <w:rFonts w:ascii="Times New Roman" w:hAnsi="Times New Roman"/>
          <w:color w:val="000000"/>
          <w:sz w:val="28"/>
          <w:szCs w:val="28"/>
        </w:rPr>
        <w:t>расположенные по адресу: Архангельская область, г</w:t>
      </w:r>
      <w:proofErr w:type="gramStart"/>
      <w:r w:rsidRPr="0029690C">
        <w:rPr>
          <w:rFonts w:ascii="Times New Roman" w:hAnsi="Times New Roman"/>
          <w:color w:val="000000"/>
          <w:sz w:val="28"/>
          <w:szCs w:val="28"/>
        </w:rPr>
        <w:t>.Ш</w:t>
      </w:r>
      <w:proofErr w:type="gramEnd"/>
      <w:r w:rsidRPr="0029690C">
        <w:rPr>
          <w:rFonts w:ascii="Times New Roman" w:hAnsi="Times New Roman"/>
          <w:color w:val="000000"/>
          <w:sz w:val="28"/>
          <w:szCs w:val="28"/>
        </w:rPr>
        <w:t>енкурск, ул.Г.Иванова, д.10, начальная цена продажи имущества (отчет об оценке  № МК0124300023922000040_198/03 от 21.10.2022) – 1 095 000, 00 с учетом НДС.</w:t>
      </w:r>
    </w:p>
    <w:p w:rsidR="0029690C" w:rsidRPr="0029690C" w:rsidRDefault="0029690C" w:rsidP="0029690C">
      <w:pPr>
        <w:spacing w:after="0"/>
        <w:ind w:firstLine="567"/>
        <w:jc w:val="both"/>
        <w:rPr>
          <w:rFonts w:ascii="Times New Roman" w:eastAsiaTheme="minorHAnsi" w:hAnsi="Times New Roman"/>
          <w:sz w:val="28"/>
          <w:szCs w:val="28"/>
          <w:lang w:eastAsia="en-US"/>
        </w:rPr>
      </w:pPr>
      <w:r w:rsidRPr="0029690C">
        <w:rPr>
          <w:rFonts w:ascii="Times New Roman" w:eastAsiaTheme="minorHAnsi" w:hAnsi="Times New Roman"/>
          <w:sz w:val="28"/>
          <w:szCs w:val="28"/>
          <w:lang w:eastAsia="en-US"/>
        </w:rPr>
        <w:t>По результатам проведенных торгов заключен договор купли-продажи  административного здания с кадастровым номером: 29:20:130129:32 общей площадью 366,0 кв.м. и земельного участок</w:t>
      </w:r>
      <w:r w:rsidRPr="0029690C">
        <w:rPr>
          <w:rFonts w:ascii="Times New Roman" w:eastAsiaTheme="minorHAnsi" w:hAnsi="Times New Roman"/>
          <w:b/>
          <w:sz w:val="28"/>
          <w:szCs w:val="28"/>
          <w:lang w:eastAsia="en-US"/>
        </w:rPr>
        <w:t xml:space="preserve"> </w:t>
      </w:r>
      <w:r w:rsidRPr="0029690C">
        <w:rPr>
          <w:rFonts w:ascii="Times New Roman" w:eastAsiaTheme="minorHAnsi" w:hAnsi="Times New Roman"/>
          <w:sz w:val="28"/>
          <w:szCs w:val="28"/>
          <w:lang w:eastAsia="en-US"/>
        </w:rPr>
        <w:t>с</w:t>
      </w:r>
      <w:r w:rsidRPr="0029690C">
        <w:rPr>
          <w:rFonts w:ascii="Times New Roman" w:eastAsiaTheme="minorHAnsi" w:hAnsi="Times New Roman"/>
          <w:b/>
          <w:sz w:val="28"/>
          <w:szCs w:val="28"/>
          <w:lang w:eastAsia="en-US"/>
        </w:rPr>
        <w:t xml:space="preserve"> </w:t>
      </w:r>
      <w:r w:rsidRPr="0029690C">
        <w:rPr>
          <w:rFonts w:ascii="Times New Roman" w:eastAsiaTheme="minorHAnsi" w:hAnsi="Times New Roman"/>
          <w:sz w:val="28"/>
          <w:szCs w:val="28"/>
          <w:lang w:eastAsia="en-US"/>
        </w:rPr>
        <w:t>кадастровым номером 29:20:130129:4, общей площадью 336,0 кв</w:t>
      </w:r>
      <w:proofErr w:type="gramStart"/>
      <w:r w:rsidRPr="0029690C">
        <w:rPr>
          <w:rFonts w:ascii="Times New Roman" w:eastAsiaTheme="minorHAnsi" w:hAnsi="Times New Roman"/>
          <w:sz w:val="28"/>
          <w:szCs w:val="28"/>
          <w:lang w:eastAsia="en-US"/>
        </w:rPr>
        <w:t>.м</w:t>
      </w:r>
      <w:proofErr w:type="gramEnd"/>
      <w:r w:rsidRPr="0029690C">
        <w:rPr>
          <w:rFonts w:asciiTheme="minorHAnsi" w:eastAsiaTheme="minorHAnsi" w:hAnsiTheme="minorHAnsi" w:cstheme="minorBidi"/>
          <w:sz w:val="28"/>
          <w:szCs w:val="28"/>
          <w:lang w:eastAsia="en-US"/>
        </w:rPr>
        <w:t>,</w:t>
      </w:r>
      <w:r w:rsidRPr="0029690C">
        <w:rPr>
          <w:rFonts w:asciiTheme="minorHAnsi" w:eastAsiaTheme="minorHAnsi" w:hAnsiTheme="minorHAnsi" w:cstheme="minorBidi"/>
          <w:lang w:eastAsia="en-US"/>
        </w:rPr>
        <w:t xml:space="preserve"> </w:t>
      </w:r>
      <w:r w:rsidRPr="0029690C">
        <w:rPr>
          <w:rFonts w:ascii="Times New Roman" w:eastAsiaTheme="minorHAnsi" w:hAnsi="Times New Roman"/>
          <w:sz w:val="28"/>
          <w:szCs w:val="28"/>
          <w:lang w:eastAsia="en-US"/>
        </w:rPr>
        <w:t>расположенных по адресу: Архангельская область, г</w:t>
      </w:r>
      <w:proofErr w:type="gramStart"/>
      <w:r w:rsidRPr="0029690C">
        <w:rPr>
          <w:rFonts w:ascii="Times New Roman" w:eastAsiaTheme="minorHAnsi" w:hAnsi="Times New Roman"/>
          <w:sz w:val="28"/>
          <w:szCs w:val="28"/>
          <w:lang w:eastAsia="en-US"/>
        </w:rPr>
        <w:t>.Ш</w:t>
      </w:r>
      <w:proofErr w:type="gramEnd"/>
      <w:r w:rsidRPr="0029690C">
        <w:rPr>
          <w:rFonts w:ascii="Times New Roman" w:eastAsiaTheme="minorHAnsi" w:hAnsi="Times New Roman"/>
          <w:sz w:val="28"/>
          <w:szCs w:val="28"/>
          <w:lang w:eastAsia="en-US"/>
        </w:rPr>
        <w:t xml:space="preserve">енкурск, ул. Г.Иванова, д.10 по цене                  1 095 000, 00 рублей с ИП </w:t>
      </w:r>
      <w:proofErr w:type="spellStart"/>
      <w:r w:rsidRPr="0029690C">
        <w:rPr>
          <w:rFonts w:ascii="Times New Roman" w:eastAsiaTheme="minorHAnsi" w:hAnsi="Times New Roman"/>
          <w:sz w:val="28"/>
          <w:szCs w:val="28"/>
          <w:lang w:eastAsia="en-US"/>
        </w:rPr>
        <w:t>Заборская</w:t>
      </w:r>
      <w:proofErr w:type="spellEnd"/>
      <w:r w:rsidRPr="0029690C">
        <w:rPr>
          <w:rFonts w:ascii="Times New Roman" w:eastAsiaTheme="minorHAnsi" w:hAnsi="Times New Roman"/>
          <w:sz w:val="28"/>
          <w:szCs w:val="28"/>
          <w:lang w:eastAsia="en-US"/>
        </w:rPr>
        <w:t xml:space="preserve"> Наталия Александровна.</w:t>
      </w:r>
    </w:p>
    <w:p w:rsidR="0029690C" w:rsidRPr="0029690C" w:rsidRDefault="0029690C" w:rsidP="0029690C">
      <w:pPr>
        <w:spacing w:after="0"/>
        <w:ind w:firstLine="567"/>
        <w:jc w:val="both"/>
        <w:rPr>
          <w:rFonts w:ascii="Times New Roman" w:eastAsiaTheme="minorHAnsi" w:hAnsi="Times New Roman"/>
          <w:sz w:val="28"/>
          <w:szCs w:val="28"/>
          <w:lang w:eastAsia="en-US"/>
        </w:rPr>
      </w:pPr>
      <w:r w:rsidRPr="0029690C">
        <w:rPr>
          <w:rFonts w:ascii="Times New Roman" w:eastAsiaTheme="minorHAnsi" w:hAnsi="Times New Roman"/>
          <w:sz w:val="28"/>
          <w:szCs w:val="28"/>
          <w:lang w:eastAsia="en-US"/>
        </w:rPr>
        <w:t>Аукцион по продаже т</w:t>
      </w:r>
      <w:r w:rsidRPr="0029690C">
        <w:rPr>
          <w:rFonts w:ascii="Times New Roman" w:eastAsia="Calibri" w:hAnsi="Times New Roman"/>
          <w:sz w:val="28"/>
          <w:szCs w:val="28"/>
          <w:lang w:eastAsia="en-US"/>
        </w:rPr>
        <w:t>ранспортного средства</w:t>
      </w:r>
      <w:r w:rsidRPr="0029690C">
        <w:rPr>
          <w:rFonts w:ascii="Times New Roman" w:eastAsiaTheme="minorHAnsi" w:hAnsi="Times New Roman"/>
          <w:sz w:val="28"/>
          <w:szCs w:val="28"/>
          <w:lang w:eastAsia="en-US"/>
        </w:rPr>
        <w:t xml:space="preserve"> </w:t>
      </w:r>
      <w:r w:rsidRPr="0029690C">
        <w:rPr>
          <w:rFonts w:ascii="Times New Roman" w:eastAsia="Calibri" w:hAnsi="Times New Roman"/>
          <w:sz w:val="28"/>
          <w:szCs w:val="28"/>
          <w:lang w:eastAsia="en-US"/>
        </w:rPr>
        <w:t xml:space="preserve">– УАЗ-220692 </w:t>
      </w:r>
      <w:r w:rsidRPr="0029690C">
        <w:rPr>
          <w:rFonts w:ascii="Times New Roman" w:eastAsiaTheme="minorHAnsi" w:hAnsi="Times New Roman"/>
          <w:sz w:val="28"/>
          <w:szCs w:val="28"/>
          <w:lang w:eastAsia="en-US"/>
        </w:rPr>
        <w:t xml:space="preserve">признан несостоявшимся, так как только один претендент был признан участником. </w:t>
      </w:r>
    </w:p>
    <w:p w:rsidR="0029690C" w:rsidRPr="0029690C" w:rsidRDefault="0029690C" w:rsidP="0029690C">
      <w:pPr>
        <w:widowControl w:val="0"/>
        <w:autoSpaceDE w:val="0"/>
        <w:autoSpaceDN w:val="0"/>
        <w:adjustRightInd w:val="0"/>
        <w:spacing w:after="0"/>
        <w:ind w:firstLine="709"/>
        <w:jc w:val="both"/>
        <w:rPr>
          <w:rFonts w:ascii="Times New Roman" w:hAnsi="Times New Roman"/>
          <w:sz w:val="28"/>
          <w:szCs w:val="28"/>
        </w:rPr>
      </w:pPr>
      <w:r w:rsidRPr="0029690C">
        <w:rPr>
          <w:rFonts w:ascii="Times New Roman" w:hAnsi="Times New Roman"/>
          <w:sz w:val="28"/>
          <w:szCs w:val="28"/>
        </w:rPr>
        <w:t xml:space="preserve">Заключен договор аренды муниципального имущества – полигон бытовых отходов, кадастровый номер 29:20:130201:105, площадь застройки 40000 кв. метров, адрес объекта: Архангельская область, Шенкурский район с ООО «Альянс» с арендной платой в размере 32 838,00 рублей в месяц. </w:t>
      </w:r>
    </w:p>
    <w:p w:rsidR="0029690C" w:rsidRPr="0029690C" w:rsidRDefault="0029690C" w:rsidP="0029690C">
      <w:pPr>
        <w:widowControl w:val="0"/>
        <w:autoSpaceDE w:val="0"/>
        <w:autoSpaceDN w:val="0"/>
        <w:adjustRightInd w:val="0"/>
        <w:spacing w:after="0"/>
        <w:ind w:firstLine="709"/>
        <w:jc w:val="both"/>
        <w:rPr>
          <w:rFonts w:ascii="Times New Roman" w:hAnsi="Times New Roman" w:cs="Arial"/>
          <w:color w:val="000000"/>
          <w:sz w:val="28"/>
          <w:szCs w:val="28"/>
        </w:rPr>
      </w:pPr>
      <w:r w:rsidRPr="0029690C">
        <w:rPr>
          <w:rFonts w:ascii="Times New Roman" w:hAnsi="Times New Roman" w:cs="Arial"/>
          <w:sz w:val="28"/>
          <w:szCs w:val="28"/>
        </w:rPr>
        <w:t xml:space="preserve">В соответствии с п. 4 ч. 1 ст. 17 Федерального закона от 26.07.2006 г.             № 135-ФЗ «О защите конкуренции» был установлен запрет на участие организатора аукциона (Продавца) и (или) работников организатора </w:t>
      </w:r>
      <w:r w:rsidRPr="0029690C">
        <w:rPr>
          <w:rFonts w:ascii="Times New Roman" w:hAnsi="Times New Roman" w:cs="Arial"/>
          <w:color w:val="000000"/>
          <w:sz w:val="28"/>
          <w:szCs w:val="28"/>
        </w:rPr>
        <w:t>торгов (Продавца) в аукционе.</w:t>
      </w:r>
    </w:p>
    <w:p w:rsidR="00B0776B" w:rsidRPr="0029690C" w:rsidRDefault="0029690C" w:rsidP="0029690C">
      <w:pPr>
        <w:widowControl w:val="0"/>
        <w:autoSpaceDE w:val="0"/>
        <w:autoSpaceDN w:val="0"/>
        <w:adjustRightInd w:val="0"/>
        <w:spacing w:after="0"/>
        <w:ind w:firstLine="709"/>
        <w:jc w:val="both"/>
        <w:rPr>
          <w:rFonts w:ascii="Arial" w:hAnsi="Arial" w:cs="Arial"/>
          <w:sz w:val="20"/>
          <w:szCs w:val="28"/>
        </w:rPr>
      </w:pPr>
      <w:r w:rsidRPr="0029690C">
        <w:rPr>
          <w:rFonts w:ascii="Times New Roman" w:hAnsi="Times New Roman"/>
          <w:bCs/>
          <w:sz w:val="28"/>
          <w:szCs w:val="28"/>
        </w:rPr>
        <w:t xml:space="preserve">Федеральный закон от 25 декабря 2008 года № 273-ФЗ                                      «О противодействии коррупции» при проведении процедуры торгов не нарушался. </w:t>
      </w:r>
    </w:p>
    <w:sectPr w:rsidR="00B0776B" w:rsidRPr="0029690C" w:rsidSect="00C71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69B"/>
    <w:multiLevelType w:val="hybridMultilevel"/>
    <w:tmpl w:val="5D9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853766"/>
    <w:multiLevelType w:val="hybridMultilevel"/>
    <w:tmpl w:val="19BC9ECA"/>
    <w:lvl w:ilvl="0" w:tplc="A47E23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93271C1"/>
    <w:multiLevelType w:val="hybridMultilevel"/>
    <w:tmpl w:val="495EF868"/>
    <w:lvl w:ilvl="0" w:tplc="A644079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4BB"/>
    <w:rsid w:val="00014866"/>
    <w:rsid w:val="00032932"/>
    <w:rsid w:val="0004475A"/>
    <w:rsid w:val="00057264"/>
    <w:rsid w:val="000628C1"/>
    <w:rsid w:val="0007055B"/>
    <w:rsid w:val="000771F8"/>
    <w:rsid w:val="00085B97"/>
    <w:rsid w:val="000876B6"/>
    <w:rsid w:val="00090E52"/>
    <w:rsid w:val="000946EE"/>
    <w:rsid w:val="000948C8"/>
    <w:rsid w:val="000A076F"/>
    <w:rsid w:val="000A1155"/>
    <w:rsid w:val="000A1B5F"/>
    <w:rsid w:val="000A46AE"/>
    <w:rsid w:val="000C4872"/>
    <w:rsid w:val="000C4BBD"/>
    <w:rsid w:val="000C6E1E"/>
    <w:rsid w:val="000D00B7"/>
    <w:rsid w:val="000D6933"/>
    <w:rsid w:val="000D73E4"/>
    <w:rsid w:val="000E1B54"/>
    <w:rsid w:val="000E6DAB"/>
    <w:rsid w:val="000F1CE0"/>
    <w:rsid w:val="0010387F"/>
    <w:rsid w:val="00104CD8"/>
    <w:rsid w:val="00110675"/>
    <w:rsid w:val="0012073B"/>
    <w:rsid w:val="0013697F"/>
    <w:rsid w:val="001369F4"/>
    <w:rsid w:val="00140866"/>
    <w:rsid w:val="00154EC8"/>
    <w:rsid w:val="0015586B"/>
    <w:rsid w:val="00160E25"/>
    <w:rsid w:val="00160F53"/>
    <w:rsid w:val="00164D3D"/>
    <w:rsid w:val="00171C50"/>
    <w:rsid w:val="00176E57"/>
    <w:rsid w:val="0017763D"/>
    <w:rsid w:val="001818FB"/>
    <w:rsid w:val="0018231B"/>
    <w:rsid w:val="001957C5"/>
    <w:rsid w:val="001A2A5F"/>
    <w:rsid w:val="001B1076"/>
    <w:rsid w:val="001B5236"/>
    <w:rsid w:val="001C2668"/>
    <w:rsid w:val="001C7EE6"/>
    <w:rsid w:val="001D3CCF"/>
    <w:rsid w:val="001E48A2"/>
    <w:rsid w:val="001F07C5"/>
    <w:rsid w:val="001F41B2"/>
    <w:rsid w:val="001F44A6"/>
    <w:rsid w:val="001F755C"/>
    <w:rsid w:val="00204181"/>
    <w:rsid w:val="0020501E"/>
    <w:rsid w:val="0020645A"/>
    <w:rsid w:val="00206D64"/>
    <w:rsid w:val="00224C12"/>
    <w:rsid w:val="00234491"/>
    <w:rsid w:val="00240AA5"/>
    <w:rsid w:val="002426B3"/>
    <w:rsid w:val="0024356E"/>
    <w:rsid w:val="00250F7F"/>
    <w:rsid w:val="002576FB"/>
    <w:rsid w:val="00267057"/>
    <w:rsid w:val="002717BC"/>
    <w:rsid w:val="00276CA4"/>
    <w:rsid w:val="0028499E"/>
    <w:rsid w:val="002871FD"/>
    <w:rsid w:val="00296066"/>
    <w:rsid w:val="0029690C"/>
    <w:rsid w:val="002B1C60"/>
    <w:rsid w:val="002B3643"/>
    <w:rsid w:val="002C0541"/>
    <w:rsid w:val="002C4341"/>
    <w:rsid w:val="002C4442"/>
    <w:rsid w:val="002D79DF"/>
    <w:rsid w:val="002F469E"/>
    <w:rsid w:val="002F4DAF"/>
    <w:rsid w:val="00300E26"/>
    <w:rsid w:val="00305653"/>
    <w:rsid w:val="00310BD6"/>
    <w:rsid w:val="003119BB"/>
    <w:rsid w:val="00314104"/>
    <w:rsid w:val="00333401"/>
    <w:rsid w:val="003400EF"/>
    <w:rsid w:val="00343A2E"/>
    <w:rsid w:val="003551B2"/>
    <w:rsid w:val="003623C1"/>
    <w:rsid w:val="00364087"/>
    <w:rsid w:val="00364D85"/>
    <w:rsid w:val="0037463F"/>
    <w:rsid w:val="00374E1A"/>
    <w:rsid w:val="00385CB0"/>
    <w:rsid w:val="003955A3"/>
    <w:rsid w:val="003A2FE1"/>
    <w:rsid w:val="003A6E55"/>
    <w:rsid w:val="003A7998"/>
    <w:rsid w:val="003B0ED3"/>
    <w:rsid w:val="003B42A9"/>
    <w:rsid w:val="003C2B47"/>
    <w:rsid w:val="003D4AB6"/>
    <w:rsid w:val="003D53BE"/>
    <w:rsid w:val="003D7374"/>
    <w:rsid w:val="003E0B26"/>
    <w:rsid w:val="003E483E"/>
    <w:rsid w:val="003F1856"/>
    <w:rsid w:val="003F46B1"/>
    <w:rsid w:val="00406488"/>
    <w:rsid w:val="00406A07"/>
    <w:rsid w:val="00410F27"/>
    <w:rsid w:val="004218FF"/>
    <w:rsid w:val="004257F0"/>
    <w:rsid w:val="00426043"/>
    <w:rsid w:val="00427D49"/>
    <w:rsid w:val="00433C9B"/>
    <w:rsid w:val="00435AD0"/>
    <w:rsid w:val="00436477"/>
    <w:rsid w:val="0046676E"/>
    <w:rsid w:val="0047164F"/>
    <w:rsid w:val="00474EC9"/>
    <w:rsid w:val="00474F91"/>
    <w:rsid w:val="004868CA"/>
    <w:rsid w:val="004A4775"/>
    <w:rsid w:val="004A4C6D"/>
    <w:rsid w:val="004A78CF"/>
    <w:rsid w:val="004B2A29"/>
    <w:rsid w:val="004B4C32"/>
    <w:rsid w:val="004B6FED"/>
    <w:rsid w:val="004C0176"/>
    <w:rsid w:val="004C39B3"/>
    <w:rsid w:val="004C743E"/>
    <w:rsid w:val="004E277F"/>
    <w:rsid w:val="004F0F26"/>
    <w:rsid w:val="004F1D0A"/>
    <w:rsid w:val="004F2710"/>
    <w:rsid w:val="004F4020"/>
    <w:rsid w:val="005072FE"/>
    <w:rsid w:val="0051081C"/>
    <w:rsid w:val="005359E7"/>
    <w:rsid w:val="005440E7"/>
    <w:rsid w:val="005574EF"/>
    <w:rsid w:val="005601FD"/>
    <w:rsid w:val="00563B37"/>
    <w:rsid w:val="005710BE"/>
    <w:rsid w:val="005760B9"/>
    <w:rsid w:val="005859D3"/>
    <w:rsid w:val="00590BF2"/>
    <w:rsid w:val="0059509E"/>
    <w:rsid w:val="005A2113"/>
    <w:rsid w:val="005A5053"/>
    <w:rsid w:val="005B6493"/>
    <w:rsid w:val="005C3783"/>
    <w:rsid w:val="005C49E9"/>
    <w:rsid w:val="005D1777"/>
    <w:rsid w:val="005D1978"/>
    <w:rsid w:val="005D31DE"/>
    <w:rsid w:val="005E0417"/>
    <w:rsid w:val="005E5CDF"/>
    <w:rsid w:val="006204D6"/>
    <w:rsid w:val="0062595D"/>
    <w:rsid w:val="00627275"/>
    <w:rsid w:val="00644E20"/>
    <w:rsid w:val="00657DDB"/>
    <w:rsid w:val="00666512"/>
    <w:rsid w:val="00674D86"/>
    <w:rsid w:val="006756B6"/>
    <w:rsid w:val="00677B6E"/>
    <w:rsid w:val="00685C55"/>
    <w:rsid w:val="00686BE3"/>
    <w:rsid w:val="00690F74"/>
    <w:rsid w:val="006E4E2E"/>
    <w:rsid w:val="006E6FDD"/>
    <w:rsid w:val="006F2B33"/>
    <w:rsid w:val="006F7005"/>
    <w:rsid w:val="00704C5D"/>
    <w:rsid w:val="0071293D"/>
    <w:rsid w:val="007159C7"/>
    <w:rsid w:val="00720F36"/>
    <w:rsid w:val="007272ED"/>
    <w:rsid w:val="00760363"/>
    <w:rsid w:val="00767839"/>
    <w:rsid w:val="00770722"/>
    <w:rsid w:val="00773B34"/>
    <w:rsid w:val="00776557"/>
    <w:rsid w:val="00780324"/>
    <w:rsid w:val="00780BC1"/>
    <w:rsid w:val="00781D39"/>
    <w:rsid w:val="0078552E"/>
    <w:rsid w:val="00793E3D"/>
    <w:rsid w:val="00793F6C"/>
    <w:rsid w:val="007A1253"/>
    <w:rsid w:val="007B4FD2"/>
    <w:rsid w:val="007B5BAA"/>
    <w:rsid w:val="007C1997"/>
    <w:rsid w:val="007C3CA1"/>
    <w:rsid w:val="007C770A"/>
    <w:rsid w:val="007E0460"/>
    <w:rsid w:val="00810A00"/>
    <w:rsid w:val="008222EB"/>
    <w:rsid w:val="008254A6"/>
    <w:rsid w:val="00834E65"/>
    <w:rsid w:val="008363DA"/>
    <w:rsid w:val="00837BAF"/>
    <w:rsid w:val="00843072"/>
    <w:rsid w:val="00847340"/>
    <w:rsid w:val="0085009D"/>
    <w:rsid w:val="00862BEE"/>
    <w:rsid w:val="00863232"/>
    <w:rsid w:val="0086626A"/>
    <w:rsid w:val="00877211"/>
    <w:rsid w:val="0088007A"/>
    <w:rsid w:val="00883B7A"/>
    <w:rsid w:val="00894BF1"/>
    <w:rsid w:val="008A644B"/>
    <w:rsid w:val="008D210A"/>
    <w:rsid w:val="008D6044"/>
    <w:rsid w:val="008D61EF"/>
    <w:rsid w:val="008E364F"/>
    <w:rsid w:val="008E5583"/>
    <w:rsid w:val="008F4774"/>
    <w:rsid w:val="008F7A14"/>
    <w:rsid w:val="00902FDA"/>
    <w:rsid w:val="00907380"/>
    <w:rsid w:val="009274AE"/>
    <w:rsid w:val="00930C2D"/>
    <w:rsid w:val="009356F0"/>
    <w:rsid w:val="009377C3"/>
    <w:rsid w:val="0094235B"/>
    <w:rsid w:val="009435B7"/>
    <w:rsid w:val="00946663"/>
    <w:rsid w:val="00950299"/>
    <w:rsid w:val="009518B4"/>
    <w:rsid w:val="0096178B"/>
    <w:rsid w:val="00962732"/>
    <w:rsid w:val="00964A03"/>
    <w:rsid w:val="00965813"/>
    <w:rsid w:val="00970B51"/>
    <w:rsid w:val="00993AEF"/>
    <w:rsid w:val="00997B2E"/>
    <w:rsid w:val="009A219E"/>
    <w:rsid w:val="009A2E2F"/>
    <w:rsid w:val="009A36D7"/>
    <w:rsid w:val="009B3961"/>
    <w:rsid w:val="009B5542"/>
    <w:rsid w:val="009C66F2"/>
    <w:rsid w:val="009D13D7"/>
    <w:rsid w:val="009D14EA"/>
    <w:rsid w:val="009D75DD"/>
    <w:rsid w:val="009F4013"/>
    <w:rsid w:val="00A00242"/>
    <w:rsid w:val="00A0733C"/>
    <w:rsid w:val="00A118CB"/>
    <w:rsid w:val="00A21441"/>
    <w:rsid w:val="00A243C1"/>
    <w:rsid w:val="00A248CE"/>
    <w:rsid w:val="00A352DA"/>
    <w:rsid w:val="00A377E8"/>
    <w:rsid w:val="00A468A2"/>
    <w:rsid w:val="00A47246"/>
    <w:rsid w:val="00A502A6"/>
    <w:rsid w:val="00A618E5"/>
    <w:rsid w:val="00A645C7"/>
    <w:rsid w:val="00A74A67"/>
    <w:rsid w:val="00A77AD3"/>
    <w:rsid w:val="00A816C4"/>
    <w:rsid w:val="00A849C9"/>
    <w:rsid w:val="00A862ED"/>
    <w:rsid w:val="00A87104"/>
    <w:rsid w:val="00A87E32"/>
    <w:rsid w:val="00A931E0"/>
    <w:rsid w:val="00A95693"/>
    <w:rsid w:val="00AA0A1F"/>
    <w:rsid w:val="00AA15B9"/>
    <w:rsid w:val="00AA222A"/>
    <w:rsid w:val="00AB56D1"/>
    <w:rsid w:val="00AD103D"/>
    <w:rsid w:val="00AE3C87"/>
    <w:rsid w:val="00AF0B9D"/>
    <w:rsid w:val="00B00CE8"/>
    <w:rsid w:val="00B0776B"/>
    <w:rsid w:val="00B121D5"/>
    <w:rsid w:val="00B13D2F"/>
    <w:rsid w:val="00B20415"/>
    <w:rsid w:val="00B23520"/>
    <w:rsid w:val="00B25B33"/>
    <w:rsid w:val="00B309E5"/>
    <w:rsid w:val="00B30E76"/>
    <w:rsid w:val="00B46D08"/>
    <w:rsid w:val="00B544BB"/>
    <w:rsid w:val="00B72BF7"/>
    <w:rsid w:val="00B812BC"/>
    <w:rsid w:val="00B83D54"/>
    <w:rsid w:val="00B90202"/>
    <w:rsid w:val="00B93691"/>
    <w:rsid w:val="00BB0190"/>
    <w:rsid w:val="00BB1196"/>
    <w:rsid w:val="00BB7C2F"/>
    <w:rsid w:val="00BC40E6"/>
    <w:rsid w:val="00BC49D2"/>
    <w:rsid w:val="00BC4ADB"/>
    <w:rsid w:val="00BD0391"/>
    <w:rsid w:val="00BD17D5"/>
    <w:rsid w:val="00BD511C"/>
    <w:rsid w:val="00BD7529"/>
    <w:rsid w:val="00BE228D"/>
    <w:rsid w:val="00BE5C7B"/>
    <w:rsid w:val="00BF4234"/>
    <w:rsid w:val="00BF509D"/>
    <w:rsid w:val="00C01E86"/>
    <w:rsid w:val="00C10070"/>
    <w:rsid w:val="00C10730"/>
    <w:rsid w:val="00C12A79"/>
    <w:rsid w:val="00C157D1"/>
    <w:rsid w:val="00C15BFD"/>
    <w:rsid w:val="00C203B0"/>
    <w:rsid w:val="00C24963"/>
    <w:rsid w:val="00C2712B"/>
    <w:rsid w:val="00C42B31"/>
    <w:rsid w:val="00C54CF1"/>
    <w:rsid w:val="00C71C0E"/>
    <w:rsid w:val="00C723C4"/>
    <w:rsid w:val="00C757B7"/>
    <w:rsid w:val="00C82F76"/>
    <w:rsid w:val="00C94557"/>
    <w:rsid w:val="00C96213"/>
    <w:rsid w:val="00CA3D48"/>
    <w:rsid w:val="00CA52EE"/>
    <w:rsid w:val="00CB0A1F"/>
    <w:rsid w:val="00CB4028"/>
    <w:rsid w:val="00CC0226"/>
    <w:rsid w:val="00CC3D0F"/>
    <w:rsid w:val="00CC6042"/>
    <w:rsid w:val="00CC62B4"/>
    <w:rsid w:val="00CC78AE"/>
    <w:rsid w:val="00CD316A"/>
    <w:rsid w:val="00CD7E3A"/>
    <w:rsid w:val="00CE1404"/>
    <w:rsid w:val="00CE1960"/>
    <w:rsid w:val="00CE34E1"/>
    <w:rsid w:val="00CE43E9"/>
    <w:rsid w:val="00CF1BE7"/>
    <w:rsid w:val="00CF4092"/>
    <w:rsid w:val="00CF7005"/>
    <w:rsid w:val="00D01533"/>
    <w:rsid w:val="00D1601B"/>
    <w:rsid w:val="00D17ACF"/>
    <w:rsid w:val="00D17DE6"/>
    <w:rsid w:val="00D34164"/>
    <w:rsid w:val="00D354CC"/>
    <w:rsid w:val="00D44AD8"/>
    <w:rsid w:val="00D4647F"/>
    <w:rsid w:val="00D47210"/>
    <w:rsid w:val="00D47A53"/>
    <w:rsid w:val="00D50943"/>
    <w:rsid w:val="00D62F64"/>
    <w:rsid w:val="00D63B4E"/>
    <w:rsid w:val="00D70064"/>
    <w:rsid w:val="00D734B0"/>
    <w:rsid w:val="00D8103B"/>
    <w:rsid w:val="00D868F4"/>
    <w:rsid w:val="00D95494"/>
    <w:rsid w:val="00D97B00"/>
    <w:rsid w:val="00DA7969"/>
    <w:rsid w:val="00DB0147"/>
    <w:rsid w:val="00DB3297"/>
    <w:rsid w:val="00DB5C4F"/>
    <w:rsid w:val="00DB7CEA"/>
    <w:rsid w:val="00DC01EC"/>
    <w:rsid w:val="00DC78A4"/>
    <w:rsid w:val="00DC7B25"/>
    <w:rsid w:val="00DD2186"/>
    <w:rsid w:val="00DE4404"/>
    <w:rsid w:val="00DF69A2"/>
    <w:rsid w:val="00E14030"/>
    <w:rsid w:val="00E2348E"/>
    <w:rsid w:val="00E2603A"/>
    <w:rsid w:val="00E657E2"/>
    <w:rsid w:val="00E6710E"/>
    <w:rsid w:val="00E71BC8"/>
    <w:rsid w:val="00E90205"/>
    <w:rsid w:val="00E9072B"/>
    <w:rsid w:val="00E973B7"/>
    <w:rsid w:val="00EB1D9E"/>
    <w:rsid w:val="00EB36EA"/>
    <w:rsid w:val="00EC72AB"/>
    <w:rsid w:val="00ED5EA7"/>
    <w:rsid w:val="00ED70ED"/>
    <w:rsid w:val="00EE1563"/>
    <w:rsid w:val="00EE4144"/>
    <w:rsid w:val="00EE76BC"/>
    <w:rsid w:val="00F0126A"/>
    <w:rsid w:val="00F13493"/>
    <w:rsid w:val="00F16060"/>
    <w:rsid w:val="00F22504"/>
    <w:rsid w:val="00F2668D"/>
    <w:rsid w:val="00F266C1"/>
    <w:rsid w:val="00F27398"/>
    <w:rsid w:val="00F3006C"/>
    <w:rsid w:val="00F310F6"/>
    <w:rsid w:val="00F32CB7"/>
    <w:rsid w:val="00F344E6"/>
    <w:rsid w:val="00F345B0"/>
    <w:rsid w:val="00F3479D"/>
    <w:rsid w:val="00F45CCE"/>
    <w:rsid w:val="00F47418"/>
    <w:rsid w:val="00F53361"/>
    <w:rsid w:val="00F53D1D"/>
    <w:rsid w:val="00F652D5"/>
    <w:rsid w:val="00F70D78"/>
    <w:rsid w:val="00F81C50"/>
    <w:rsid w:val="00F843DA"/>
    <w:rsid w:val="00F9464F"/>
    <w:rsid w:val="00FA1808"/>
    <w:rsid w:val="00FA27D1"/>
    <w:rsid w:val="00FA68F5"/>
    <w:rsid w:val="00FB5348"/>
    <w:rsid w:val="00FB5540"/>
    <w:rsid w:val="00FE150B"/>
    <w:rsid w:val="00FE77C3"/>
    <w:rsid w:val="00FF0328"/>
    <w:rsid w:val="00FF2288"/>
    <w:rsid w:val="00FF2ECC"/>
    <w:rsid w:val="00FF66C7"/>
    <w:rsid w:val="00FF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BB"/>
    <w:rPr>
      <w:rFonts w:ascii="Calibri" w:eastAsia="Times New Roman" w:hAnsi="Calibri" w:cs="Times New Roman"/>
      <w:lang w:eastAsia="ru-RU"/>
    </w:rPr>
  </w:style>
  <w:style w:type="paragraph" w:styleId="3">
    <w:name w:val="heading 3"/>
    <w:basedOn w:val="a"/>
    <w:next w:val="a"/>
    <w:link w:val="30"/>
    <w:uiPriority w:val="9"/>
    <w:semiHidden/>
    <w:unhideWhenUsed/>
    <w:qFormat/>
    <w:rsid w:val="00930C2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B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46D08"/>
    <w:pPr>
      <w:ind w:left="720"/>
      <w:contextualSpacing/>
    </w:pPr>
  </w:style>
  <w:style w:type="character" w:styleId="a5">
    <w:name w:val="Hyperlink"/>
    <w:basedOn w:val="a0"/>
    <w:uiPriority w:val="99"/>
    <w:unhideWhenUsed/>
    <w:rsid w:val="00E2603A"/>
    <w:rPr>
      <w:color w:val="0000FF" w:themeColor="hyperlink"/>
      <w:u w:val="single"/>
    </w:rPr>
  </w:style>
  <w:style w:type="paragraph" w:styleId="a6">
    <w:name w:val="Balloon Text"/>
    <w:basedOn w:val="a"/>
    <w:link w:val="a7"/>
    <w:uiPriority w:val="99"/>
    <w:semiHidden/>
    <w:unhideWhenUsed/>
    <w:rsid w:val="00243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356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930C2D"/>
    <w:rPr>
      <w:rFonts w:asciiTheme="majorHAnsi" w:eastAsiaTheme="majorEastAsia" w:hAnsiTheme="majorHAnsi" w:cstheme="majorBidi"/>
      <w:b/>
      <w:bCs/>
      <w:color w:val="4F81BD" w:themeColor="accent1"/>
      <w:sz w:val="24"/>
      <w:szCs w:val="24"/>
      <w:lang w:eastAsia="ru-RU"/>
    </w:rPr>
  </w:style>
  <w:style w:type="table" w:customStyle="1" w:styleId="1">
    <w:name w:val="Сетка таблицы1"/>
    <w:basedOn w:val="a1"/>
    <w:next w:val="a3"/>
    <w:uiPriority w:val="59"/>
    <w:rsid w:val="00032932"/>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semiHidden/>
    <w:unhideWhenUsed/>
    <w:rsid w:val="00B0776B"/>
    <w:pPr>
      <w:spacing w:after="120"/>
    </w:pPr>
  </w:style>
  <w:style w:type="character" w:customStyle="1" w:styleId="a9">
    <w:name w:val="Основной текст Знак"/>
    <w:basedOn w:val="a0"/>
    <w:link w:val="a8"/>
    <w:uiPriority w:val="99"/>
    <w:semiHidden/>
    <w:rsid w:val="00B0776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78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3416</TotalTime>
  <Pages>8</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Спиридонова Елена Андреевна</dc:creator>
  <cp:keywords/>
  <dc:description/>
  <cp:lastModifiedBy>РайАдм - Спиридонова Елена Андреевна</cp:lastModifiedBy>
  <cp:revision>76</cp:revision>
  <cp:lastPrinted>2023-06-26T13:54:00Z</cp:lastPrinted>
  <dcterms:created xsi:type="dcterms:W3CDTF">2016-12-05T13:48:00Z</dcterms:created>
  <dcterms:modified xsi:type="dcterms:W3CDTF">2023-06-26T13:57:00Z</dcterms:modified>
</cp:coreProperties>
</file>